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24837B" w14:textId="4E4EB761" w:rsidR="00404106" w:rsidRPr="00086298" w:rsidRDefault="00404106" w:rsidP="00404106">
      <w:pPr>
        <w:widowControl/>
        <w:tabs>
          <w:tab w:val="left" w:pos="1701"/>
          <w:tab w:val="right" w:pos="9923"/>
        </w:tabs>
        <w:rPr>
          <w:rFonts w:ascii="Arial" w:eastAsia="MS Mincho" w:hAnsi="Arial" w:cs="Arial"/>
          <w:b/>
          <w:bCs/>
          <w:sz w:val="22"/>
          <w:lang w:val="en-GB"/>
        </w:rPr>
      </w:pPr>
      <w:bookmarkStart w:id="0" w:name="OLE_LINK1"/>
      <w:bookmarkStart w:id="1" w:name="OLE_LINK2"/>
      <w:r w:rsidRPr="00086298">
        <w:rPr>
          <w:rFonts w:ascii="Arial" w:eastAsia="MS Mincho" w:hAnsi="Arial" w:cs="Arial"/>
          <w:b/>
          <w:bCs/>
          <w:sz w:val="22"/>
          <w:lang w:val="en-GB"/>
        </w:rPr>
        <w:t>3GPP TSG-RAN WG2 Meeting #</w:t>
      </w:r>
      <w:r w:rsidRPr="00A03675">
        <w:rPr>
          <w:rFonts w:ascii="Arial" w:eastAsia="MS Mincho" w:hAnsi="Arial" w:cs="Arial"/>
          <w:b/>
          <w:bCs/>
          <w:sz w:val="22"/>
          <w:lang w:val="en-GB"/>
        </w:rPr>
        <w:t>12</w:t>
      </w:r>
      <w:r>
        <w:rPr>
          <w:rFonts w:ascii="Arial" w:eastAsia="MS Mincho" w:hAnsi="Arial" w:cs="Arial"/>
          <w:b/>
          <w:bCs/>
          <w:sz w:val="22"/>
          <w:lang w:val="en-GB"/>
        </w:rPr>
        <w:t>9</w:t>
      </w:r>
      <w:r w:rsidRPr="00086298">
        <w:rPr>
          <w:rFonts w:ascii="Arial" w:eastAsia="MS Mincho" w:hAnsi="Arial" w:cs="Arial" w:hint="eastAsia"/>
          <w:b/>
          <w:bCs/>
          <w:sz w:val="22"/>
          <w:lang w:val="en-GB"/>
        </w:rPr>
        <w:tab/>
      </w:r>
      <w:r w:rsidR="002270E1" w:rsidRPr="002270E1">
        <w:rPr>
          <w:rFonts w:ascii="Arial" w:eastAsia="MS Mincho" w:hAnsi="Arial" w:cs="Arial"/>
          <w:b/>
          <w:bCs/>
          <w:sz w:val="22"/>
          <w:lang w:val="en-GB"/>
        </w:rPr>
        <w:t>R2-2501085</w:t>
      </w:r>
    </w:p>
    <w:p w14:paraId="5BD4E810" w14:textId="77777777" w:rsidR="00404106" w:rsidRDefault="00404106" w:rsidP="00404106">
      <w:pPr>
        <w:widowControl/>
        <w:tabs>
          <w:tab w:val="left" w:pos="1701"/>
          <w:tab w:val="right" w:pos="9923"/>
        </w:tabs>
        <w:rPr>
          <w:rFonts w:ascii="Arial" w:eastAsia="宋体" w:hAnsi="Arial" w:cs="Arial"/>
          <w:b/>
          <w:bCs/>
          <w:kern w:val="0"/>
          <w:sz w:val="22"/>
          <w:lang w:eastAsia="en-US"/>
        </w:rPr>
      </w:pPr>
      <w:r w:rsidRPr="00755364">
        <w:rPr>
          <w:rFonts w:ascii="Arial" w:eastAsia="宋体" w:hAnsi="Arial" w:cs="Arial"/>
          <w:b/>
          <w:bCs/>
          <w:kern w:val="0"/>
          <w:sz w:val="22"/>
          <w:lang w:eastAsia="en-US"/>
        </w:rPr>
        <w:t>Athens, Greece</w:t>
      </w:r>
      <w:r w:rsidRPr="00F5184C">
        <w:rPr>
          <w:rFonts w:ascii="Arial" w:eastAsia="宋体" w:hAnsi="Arial" w:cs="Arial"/>
          <w:b/>
          <w:bCs/>
          <w:kern w:val="0"/>
          <w:sz w:val="22"/>
          <w:lang w:eastAsia="en-US"/>
        </w:rPr>
        <w:t xml:space="preserve">, </w:t>
      </w:r>
      <w:r>
        <w:rPr>
          <w:rFonts w:ascii="Arial" w:eastAsia="宋体" w:hAnsi="Arial" w:cs="Arial"/>
          <w:b/>
          <w:bCs/>
          <w:kern w:val="0"/>
          <w:sz w:val="22"/>
          <w:lang w:eastAsia="en-US"/>
        </w:rPr>
        <w:t>Feb</w:t>
      </w:r>
      <w:r w:rsidRPr="00F5184C">
        <w:rPr>
          <w:rFonts w:ascii="Arial" w:eastAsia="宋体" w:hAnsi="Arial" w:cs="Arial"/>
          <w:b/>
          <w:bCs/>
          <w:kern w:val="0"/>
          <w:sz w:val="22"/>
          <w:lang w:eastAsia="en-US"/>
        </w:rPr>
        <w:t>. 1</w:t>
      </w:r>
      <w:r>
        <w:rPr>
          <w:rFonts w:ascii="Arial" w:eastAsia="宋体" w:hAnsi="Arial" w:cs="Arial"/>
          <w:b/>
          <w:bCs/>
          <w:kern w:val="0"/>
          <w:sz w:val="22"/>
          <w:lang w:eastAsia="en-US"/>
        </w:rPr>
        <w:t>7</w:t>
      </w:r>
      <w:r w:rsidRPr="00F5184C">
        <w:rPr>
          <w:rFonts w:ascii="Arial" w:eastAsia="宋体" w:hAnsi="Arial" w:cs="Arial"/>
          <w:b/>
          <w:bCs/>
          <w:kern w:val="0"/>
          <w:sz w:val="22"/>
          <w:vertAlign w:val="superscript"/>
          <w:lang w:eastAsia="en-US"/>
        </w:rPr>
        <w:t>th</w:t>
      </w:r>
      <w:r w:rsidRPr="00F5184C">
        <w:rPr>
          <w:rFonts w:ascii="Arial" w:eastAsia="宋体" w:hAnsi="Arial" w:cs="Arial"/>
          <w:b/>
          <w:bCs/>
          <w:kern w:val="0"/>
          <w:sz w:val="22"/>
          <w:lang w:eastAsia="en-US"/>
        </w:rPr>
        <w:t xml:space="preserve"> – 2</w:t>
      </w:r>
      <w:r>
        <w:rPr>
          <w:rFonts w:ascii="Arial" w:eastAsia="宋体" w:hAnsi="Arial" w:cs="Arial"/>
          <w:b/>
          <w:bCs/>
          <w:kern w:val="0"/>
          <w:sz w:val="22"/>
          <w:lang w:eastAsia="en-US"/>
        </w:rPr>
        <w:t>1</w:t>
      </w:r>
      <w:r>
        <w:rPr>
          <w:rFonts w:ascii="Arial" w:eastAsia="宋体" w:hAnsi="Arial" w:cs="Arial"/>
          <w:b/>
          <w:bCs/>
          <w:kern w:val="0"/>
          <w:sz w:val="22"/>
          <w:vertAlign w:val="superscript"/>
          <w:lang w:eastAsia="en-US"/>
        </w:rPr>
        <w:t>st</w:t>
      </w:r>
      <w:r w:rsidRPr="00F5184C">
        <w:rPr>
          <w:rFonts w:ascii="Arial" w:eastAsia="宋体" w:hAnsi="Arial" w:cs="Arial"/>
          <w:b/>
          <w:bCs/>
          <w:kern w:val="0"/>
          <w:sz w:val="22"/>
          <w:lang w:eastAsia="en-US"/>
        </w:rPr>
        <w:t>, 202</w:t>
      </w:r>
      <w:r>
        <w:rPr>
          <w:rFonts w:ascii="Arial" w:eastAsia="宋体" w:hAnsi="Arial" w:cs="Arial"/>
          <w:b/>
          <w:bCs/>
          <w:kern w:val="0"/>
          <w:sz w:val="22"/>
          <w:lang w:eastAsia="en-US"/>
        </w:rPr>
        <w:t>5</w:t>
      </w:r>
    </w:p>
    <w:p w14:paraId="14EB3AEA" w14:textId="77777777" w:rsidR="00BC75EF" w:rsidRPr="0037163A" w:rsidRDefault="00BC75EF" w:rsidP="00BC75EF">
      <w:pPr>
        <w:widowControl/>
        <w:tabs>
          <w:tab w:val="left" w:pos="1701"/>
          <w:tab w:val="right" w:pos="9923"/>
        </w:tabs>
        <w:rPr>
          <w:rFonts w:ascii="Arial" w:eastAsia="宋体" w:hAnsi="Arial" w:cs="Arial"/>
          <w:b/>
          <w:bCs/>
          <w:kern w:val="0"/>
          <w:sz w:val="22"/>
          <w:szCs w:val="24"/>
          <w:lang w:eastAsia="en-US"/>
        </w:rPr>
      </w:pPr>
      <w:r w:rsidRPr="0037163A">
        <w:rPr>
          <w:rFonts w:ascii="Arial" w:eastAsia="宋体" w:hAnsi="Arial" w:cs="Arial"/>
          <w:b/>
          <w:kern w:val="0"/>
          <w:sz w:val="22"/>
          <w:szCs w:val="24"/>
          <w:lang w:eastAsia="en-US"/>
        </w:rPr>
        <w:t xml:space="preserve">     </w:t>
      </w:r>
      <w:r w:rsidRPr="0037163A">
        <w:rPr>
          <w:rFonts w:ascii="Arial" w:eastAsia="宋体" w:hAnsi="Arial" w:cs="Arial"/>
          <w:b/>
          <w:bCs/>
          <w:kern w:val="0"/>
          <w:sz w:val="22"/>
          <w:szCs w:val="24"/>
          <w:lang w:val="en-GB" w:eastAsia="en-US"/>
        </w:rPr>
        <w:t xml:space="preserve">                 </w:t>
      </w:r>
      <w:bookmarkEnd w:id="0"/>
      <w:bookmarkEnd w:id="1"/>
      <w:r w:rsidRPr="0037163A">
        <w:rPr>
          <w:rFonts w:ascii="Arial" w:eastAsia="宋体" w:hAnsi="Arial" w:cs="Arial"/>
          <w:b/>
          <w:bCs/>
          <w:kern w:val="0"/>
          <w:sz w:val="22"/>
          <w:szCs w:val="24"/>
          <w:lang w:eastAsia="en-US"/>
        </w:rPr>
        <w:t xml:space="preserve">   </w:t>
      </w:r>
    </w:p>
    <w:p w14:paraId="1F3FD9C8" w14:textId="77777777" w:rsidR="00BC75EF" w:rsidRPr="0037163A" w:rsidRDefault="00BC75EF" w:rsidP="00BC75EF">
      <w:pPr>
        <w:widowControl/>
        <w:tabs>
          <w:tab w:val="left" w:pos="1800"/>
          <w:tab w:val="right" w:pos="9072"/>
        </w:tabs>
        <w:ind w:left="1800" w:hanging="1800"/>
        <w:rPr>
          <w:rFonts w:ascii="Arial" w:eastAsia="宋体" w:hAnsi="Arial" w:cs="Arial"/>
          <w:b/>
          <w:kern w:val="0"/>
          <w:sz w:val="22"/>
          <w:szCs w:val="24"/>
        </w:rPr>
      </w:pPr>
      <w:r w:rsidRPr="0037163A">
        <w:rPr>
          <w:rFonts w:ascii="Arial" w:eastAsia="MS Mincho" w:hAnsi="Arial" w:cs="Arial"/>
          <w:b/>
          <w:kern w:val="0"/>
          <w:sz w:val="22"/>
          <w:szCs w:val="24"/>
          <w:lang w:eastAsia="en-US"/>
        </w:rPr>
        <w:t>Source:</w:t>
      </w:r>
      <w:r w:rsidRPr="0037163A">
        <w:rPr>
          <w:rFonts w:ascii="Arial" w:eastAsia="MS Mincho" w:hAnsi="Arial" w:cs="Arial"/>
          <w:b/>
          <w:kern w:val="0"/>
          <w:sz w:val="22"/>
          <w:szCs w:val="24"/>
          <w:lang w:eastAsia="en-US"/>
        </w:rPr>
        <w:tab/>
      </w:r>
      <w:r w:rsidRPr="0037163A">
        <w:rPr>
          <w:rFonts w:ascii="Arial" w:eastAsia="宋体" w:hAnsi="Arial" w:cs="Arial"/>
          <w:b/>
          <w:kern w:val="0"/>
          <w:sz w:val="22"/>
          <w:szCs w:val="24"/>
        </w:rPr>
        <w:t>vivo</w:t>
      </w:r>
    </w:p>
    <w:p w14:paraId="6F929F07" w14:textId="249D11D2" w:rsidR="00BC75EF" w:rsidRPr="0037163A" w:rsidRDefault="00BC75EF" w:rsidP="00BC75EF">
      <w:pPr>
        <w:widowControl/>
        <w:tabs>
          <w:tab w:val="left" w:pos="1800"/>
          <w:tab w:val="right" w:pos="9072"/>
        </w:tabs>
        <w:ind w:left="1798" w:hangingChars="814" w:hanging="1798"/>
        <w:rPr>
          <w:rFonts w:ascii="Arial" w:eastAsia="宋体" w:hAnsi="Arial" w:cs="Arial"/>
          <w:b/>
          <w:kern w:val="0"/>
          <w:sz w:val="22"/>
          <w:szCs w:val="24"/>
        </w:rPr>
      </w:pPr>
      <w:r w:rsidRPr="0037163A">
        <w:rPr>
          <w:rFonts w:ascii="Arial" w:eastAsia="MS Mincho" w:hAnsi="Arial" w:cs="Arial"/>
          <w:b/>
          <w:kern w:val="0"/>
          <w:sz w:val="22"/>
          <w:szCs w:val="24"/>
          <w:lang w:eastAsia="en-US"/>
        </w:rPr>
        <w:t>Title:</w:t>
      </w:r>
      <w:bookmarkStart w:id="2" w:name="Title"/>
      <w:bookmarkEnd w:id="2"/>
      <w:r w:rsidRPr="0037163A">
        <w:rPr>
          <w:rFonts w:ascii="Arial" w:eastAsia="MS Mincho" w:hAnsi="Arial" w:cs="Arial"/>
          <w:b/>
          <w:kern w:val="0"/>
          <w:sz w:val="22"/>
          <w:szCs w:val="24"/>
          <w:lang w:eastAsia="en-US"/>
        </w:rPr>
        <w:tab/>
      </w:r>
      <w:r w:rsidR="001C44A0" w:rsidRPr="001C44A0">
        <w:rPr>
          <w:rFonts w:ascii="Arial" w:eastAsia="MS Mincho" w:hAnsi="Arial" w:cs="Arial"/>
          <w:b/>
          <w:sz w:val="22"/>
          <w:szCs w:val="24"/>
          <w:lang w:eastAsia="en-US"/>
        </w:rPr>
        <w:t>RA report optimization for SDT</w:t>
      </w:r>
    </w:p>
    <w:p w14:paraId="66EBB36C" w14:textId="202C6238" w:rsidR="00BC75EF" w:rsidRPr="0037163A" w:rsidRDefault="00BC75EF" w:rsidP="00BC75EF">
      <w:pPr>
        <w:widowControl/>
        <w:tabs>
          <w:tab w:val="left" w:pos="1800"/>
          <w:tab w:val="center" w:pos="4536"/>
          <w:tab w:val="right" w:pos="9072"/>
        </w:tabs>
        <w:rPr>
          <w:rFonts w:ascii="Arial" w:eastAsia="MS Mincho" w:hAnsi="Arial" w:cs="Arial"/>
          <w:b/>
          <w:kern w:val="0"/>
          <w:sz w:val="22"/>
          <w:szCs w:val="24"/>
          <w:lang w:eastAsia="en-US"/>
        </w:rPr>
      </w:pPr>
      <w:r w:rsidRPr="0037163A">
        <w:rPr>
          <w:rFonts w:ascii="Arial" w:eastAsia="MS Mincho" w:hAnsi="Arial" w:cs="Arial"/>
          <w:b/>
          <w:kern w:val="0"/>
          <w:sz w:val="22"/>
          <w:szCs w:val="24"/>
          <w:lang w:eastAsia="en-US"/>
        </w:rPr>
        <w:t>Agenda Item:</w:t>
      </w:r>
      <w:bookmarkStart w:id="3" w:name="Source"/>
      <w:bookmarkEnd w:id="3"/>
      <w:r w:rsidRPr="0037163A">
        <w:rPr>
          <w:rFonts w:ascii="Arial" w:eastAsia="MS Mincho" w:hAnsi="Arial" w:cs="Arial"/>
          <w:b/>
          <w:kern w:val="0"/>
          <w:sz w:val="22"/>
          <w:szCs w:val="24"/>
          <w:lang w:eastAsia="en-US"/>
        </w:rPr>
        <w:tab/>
      </w:r>
      <w:r w:rsidR="00014D3D" w:rsidRPr="00014D3D">
        <w:rPr>
          <w:rFonts w:ascii="Arial" w:eastAsia="MS Mincho" w:hAnsi="Arial" w:cs="Arial"/>
          <w:b/>
          <w:kern w:val="0"/>
          <w:sz w:val="22"/>
          <w:szCs w:val="24"/>
          <w:lang w:eastAsia="en-US"/>
        </w:rPr>
        <w:t>8.10.5</w:t>
      </w:r>
      <w:r w:rsidR="00EB0D8B">
        <w:rPr>
          <w:rFonts w:ascii="Arial" w:eastAsia="MS Mincho" w:hAnsi="Arial" w:cs="Arial"/>
          <w:b/>
          <w:kern w:val="0"/>
          <w:sz w:val="22"/>
          <w:szCs w:val="24"/>
          <w:lang w:eastAsia="en-US"/>
        </w:rPr>
        <w:t>.1</w:t>
      </w:r>
    </w:p>
    <w:p w14:paraId="7B4F1504" w14:textId="77777777" w:rsidR="00BC75EF" w:rsidRPr="006C6820" w:rsidRDefault="00BC75EF" w:rsidP="00BC75EF">
      <w:pPr>
        <w:widowControl/>
        <w:tabs>
          <w:tab w:val="left" w:pos="1800"/>
          <w:tab w:val="center" w:pos="4536"/>
          <w:tab w:val="right" w:pos="9072"/>
        </w:tabs>
        <w:rPr>
          <w:rFonts w:ascii="Arial" w:hAnsi="Arial" w:cs="Arial"/>
          <w:b/>
          <w:kern w:val="0"/>
          <w:sz w:val="22"/>
          <w:szCs w:val="24"/>
        </w:rPr>
      </w:pPr>
      <w:r w:rsidRPr="0037163A">
        <w:rPr>
          <w:rFonts w:ascii="Arial" w:eastAsia="MS Mincho" w:hAnsi="Arial" w:cs="Arial"/>
          <w:b/>
          <w:kern w:val="0"/>
          <w:sz w:val="22"/>
          <w:szCs w:val="24"/>
          <w:lang w:eastAsia="en-US"/>
        </w:rPr>
        <w:t>Document for:</w:t>
      </w:r>
      <w:r w:rsidRPr="0037163A">
        <w:rPr>
          <w:rFonts w:ascii="Arial" w:eastAsia="MS Mincho" w:hAnsi="Arial" w:cs="Arial"/>
          <w:b/>
          <w:kern w:val="0"/>
          <w:sz w:val="22"/>
          <w:szCs w:val="24"/>
          <w:lang w:eastAsia="en-US"/>
        </w:rPr>
        <w:tab/>
      </w:r>
      <w:bookmarkStart w:id="4" w:name="DocumentFor"/>
      <w:bookmarkEnd w:id="4"/>
      <w:r w:rsidRPr="0037163A">
        <w:rPr>
          <w:rFonts w:ascii="Arial" w:eastAsia="MS Mincho" w:hAnsi="Arial" w:cs="Arial"/>
          <w:b/>
          <w:kern w:val="0"/>
          <w:sz w:val="22"/>
          <w:szCs w:val="24"/>
          <w:lang w:eastAsia="en-US"/>
        </w:rPr>
        <w:t>Discussion and Decision</w:t>
      </w:r>
    </w:p>
    <w:p w14:paraId="4AF4C2A8" w14:textId="2EB2167C" w:rsidR="000331CB" w:rsidRDefault="00BC75EF" w:rsidP="00FB5CE5">
      <w:pPr>
        <w:keepNext/>
        <w:keepLines/>
        <w:widowControl/>
        <w:numPr>
          <w:ilvl w:val="0"/>
          <w:numId w:val="1"/>
        </w:numPr>
        <w:pBdr>
          <w:top w:val="single" w:sz="12" w:space="3" w:color="auto"/>
        </w:pBdr>
        <w:tabs>
          <w:tab w:val="left" w:pos="567"/>
        </w:tabs>
        <w:overflowPunct w:val="0"/>
        <w:autoSpaceDE w:val="0"/>
        <w:autoSpaceDN w:val="0"/>
        <w:adjustRightInd w:val="0"/>
        <w:spacing w:before="180" w:after="180"/>
        <w:textAlignment w:val="baseline"/>
        <w:outlineLvl w:val="0"/>
        <w:rPr>
          <w:rFonts w:ascii="Arial" w:eastAsia="宋体" w:hAnsi="Arial" w:cs="Arial"/>
          <w:kern w:val="0"/>
          <w:sz w:val="36"/>
          <w:szCs w:val="20"/>
          <w:lang w:val="en-GB" w:eastAsia="en-GB"/>
        </w:rPr>
      </w:pPr>
      <w:r w:rsidRPr="005926D2">
        <w:rPr>
          <w:rFonts w:ascii="Arial" w:eastAsia="宋体" w:hAnsi="Arial" w:cs="Arial"/>
          <w:kern w:val="0"/>
          <w:sz w:val="36"/>
          <w:szCs w:val="20"/>
          <w:lang w:val="en-GB" w:eastAsia="en-GB"/>
        </w:rPr>
        <w:t>Introduction</w:t>
      </w:r>
    </w:p>
    <w:p w14:paraId="5AB987F1" w14:textId="4EC9B48A" w:rsidR="00EA6A3B" w:rsidRDefault="00EA6A3B" w:rsidP="007C673A">
      <w:pPr>
        <w:widowControl/>
        <w:adjustRightInd w:val="0"/>
        <w:snapToGrid w:val="0"/>
        <w:spacing w:before="120" w:after="120" w:line="288" w:lineRule="auto"/>
        <w:rPr>
          <w:rFonts w:ascii="Times New Roman" w:hAnsi="Times New Roman" w:cs="Times New Roman"/>
          <w:kern w:val="0"/>
          <w:sz w:val="20"/>
          <w:szCs w:val="20"/>
        </w:rPr>
      </w:pPr>
      <w:r>
        <w:rPr>
          <w:rFonts w:ascii="Times New Roman" w:hAnsi="Times New Roman" w:cs="Times New Roman" w:hint="eastAsia"/>
          <w:kern w:val="0"/>
          <w:sz w:val="20"/>
          <w:szCs w:val="20"/>
        </w:rPr>
        <w:t>A</w:t>
      </w:r>
      <w:r>
        <w:rPr>
          <w:rFonts w:ascii="Times New Roman" w:hAnsi="Times New Roman" w:cs="Times New Roman"/>
          <w:kern w:val="0"/>
          <w:sz w:val="20"/>
          <w:szCs w:val="20"/>
        </w:rPr>
        <w:t>t the RAN2#12</w:t>
      </w:r>
      <w:r w:rsidR="00404106">
        <w:rPr>
          <w:rFonts w:ascii="Times New Roman" w:hAnsi="Times New Roman" w:cs="Times New Roman"/>
          <w:kern w:val="0"/>
          <w:sz w:val="20"/>
          <w:szCs w:val="20"/>
        </w:rPr>
        <w:t>8</w:t>
      </w:r>
      <w:r>
        <w:rPr>
          <w:rFonts w:ascii="Times New Roman" w:hAnsi="Times New Roman" w:cs="Times New Roman"/>
          <w:kern w:val="0"/>
          <w:sz w:val="20"/>
          <w:szCs w:val="20"/>
        </w:rPr>
        <w:t xml:space="preserve"> meeting, </w:t>
      </w:r>
      <w:r w:rsidR="00404106">
        <w:rPr>
          <w:rFonts w:ascii="Times New Roman" w:hAnsi="Times New Roman" w:cs="Times New Roman"/>
          <w:kern w:val="0"/>
          <w:sz w:val="20"/>
          <w:szCs w:val="20"/>
        </w:rPr>
        <w:t>the following</w:t>
      </w:r>
      <w:r w:rsidR="00050C45">
        <w:rPr>
          <w:rFonts w:ascii="Times New Roman" w:hAnsi="Times New Roman" w:cs="Times New Roman"/>
          <w:kern w:val="0"/>
          <w:sz w:val="20"/>
          <w:szCs w:val="20"/>
        </w:rPr>
        <w:t xml:space="preserve"> agreements were reached</w:t>
      </w:r>
      <w:r w:rsidR="00404106" w:rsidRPr="00404106">
        <w:rPr>
          <w:rFonts w:ascii="Times New Roman" w:eastAsia="MS Mincho" w:hAnsi="Times New Roman" w:cs="Times New Roman"/>
          <w:kern w:val="0"/>
          <w:sz w:val="20"/>
          <w:szCs w:val="20"/>
          <w:lang w:eastAsia="en-US"/>
        </w:rPr>
        <w:t xml:space="preserve"> </w:t>
      </w:r>
      <w:r w:rsidR="00404106">
        <w:rPr>
          <w:rFonts w:ascii="Times New Roman" w:eastAsia="MS Mincho" w:hAnsi="Times New Roman" w:cs="Times New Roman"/>
          <w:kern w:val="0"/>
          <w:sz w:val="20"/>
          <w:szCs w:val="20"/>
          <w:lang w:eastAsia="en-US"/>
        </w:rPr>
        <w:t>regarding failure ca</w:t>
      </w:r>
      <w:r w:rsidR="00616453">
        <w:rPr>
          <w:rFonts w:ascii="Times New Roman" w:eastAsia="MS Mincho" w:hAnsi="Times New Roman" w:cs="Times New Roman"/>
          <w:kern w:val="0"/>
          <w:sz w:val="20"/>
          <w:szCs w:val="20"/>
          <w:lang w:eastAsia="en-US"/>
        </w:rPr>
        <w:t>us</w:t>
      </w:r>
      <w:r w:rsidR="00404106">
        <w:rPr>
          <w:rFonts w:ascii="Times New Roman" w:eastAsia="MS Mincho" w:hAnsi="Times New Roman" w:cs="Times New Roman"/>
          <w:kern w:val="0"/>
          <w:sz w:val="20"/>
          <w:szCs w:val="20"/>
          <w:lang w:eastAsia="en-US"/>
        </w:rPr>
        <w:t xml:space="preserve">es for failed SDT in </w:t>
      </w:r>
      <w:r w:rsidR="0016269F">
        <w:rPr>
          <w:rFonts w:ascii="Times New Roman" w:eastAsia="MS Mincho" w:hAnsi="Times New Roman" w:cs="Times New Roman"/>
          <w:kern w:val="0"/>
          <w:sz w:val="20"/>
          <w:szCs w:val="20"/>
          <w:lang w:eastAsia="en-US"/>
        </w:rPr>
        <w:t xml:space="preserve">the </w:t>
      </w:r>
      <w:r w:rsidR="00404106">
        <w:rPr>
          <w:rFonts w:ascii="Times New Roman" w:eastAsia="MS Mincho" w:hAnsi="Times New Roman" w:cs="Times New Roman"/>
          <w:kern w:val="0"/>
          <w:sz w:val="20"/>
          <w:szCs w:val="20"/>
          <w:lang w:eastAsia="en-US"/>
        </w:rPr>
        <w:t>RA report</w:t>
      </w:r>
      <w:r w:rsidR="00050C45">
        <w:rPr>
          <w:rFonts w:ascii="Times New Roman" w:hAnsi="Times New Roman" w:cs="Times New Roman"/>
          <w:kern w:val="0"/>
          <w:sz w:val="20"/>
          <w:szCs w:val="20"/>
        </w:rPr>
        <w:t>:</w:t>
      </w:r>
    </w:p>
    <w:tbl>
      <w:tblPr>
        <w:tblStyle w:val="a9"/>
        <w:tblW w:w="0" w:type="auto"/>
        <w:tblLook w:val="04A0" w:firstRow="1" w:lastRow="0" w:firstColumn="1" w:lastColumn="0" w:noHBand="0" w:noVBand="1"/>
      </w:tblPr>
      <w:tblGrid>
        <w:gridCol w:w="9060"/>
      </w:tblGrid>
      <w:tr w:rsidR="00404106" w14:paraId="11BC4708" w14:textId="77777777" w:rsidTr="00404106">
        <w:tc>
          <w:tcPr>
            <w:tcW w:w="9060" w:type="dxa"/>
          </w:tcPr>
          <w:p w14:paraId="332054FF" w14:textId="77777777" w:rsidR="00404106" w:rsidRPr="00404106" w:rsidRDefault="00404106" w:rsidP="00404106">
            <w:pPr>
              <w:widowControl/>
              <w:tabs>
                <w:tab w:val="left" w:pos="1622"/>
              </w:tabs>
              <w:jc w:val="left"/>
              <w:rPr>
                <w:rFonts w:ascii="Arial" w:eastAsia="MS Mincho" w:hAnsi="Arial" w:cs="Times New Roman"/>
                <w:b/>
                <w:bCs/>
                <w:kern w:val="0"/>
                <w:sz w:val="20"/>
                <w:szCs w:val="24"/>
                <w:lang w:val="en-GB" w:eastAsia="ja-JP"/>
              </w:rPr>
            </w:pPr>
            <w:r w:rsidRPr="00404106">
              <w:rPr>
                <w:rFonts w:ascii="Arial" w:eastAsia="MS Mincho" w:hAnsi="Arial" w:cs="Times New Roman"/>
                <w:b/>
                <w:bCs/>
                <w:kern w:val="0"/>
                <w:sz w:val="20"/>
                <w:szCs w:val="24"/>
                <w:lang w:val="en-GB" w:eastAsia="ja-JP"/>
              </w:rPr>
              <w:t>Agreements</w:t>
            </w:r>
          </w:p>
          <w:p w14:paraId="7A698EC7" w14:textId="77777777" w:rsidR="00404106" w:rsidRPr="00404106" w:rsidRDefault="00404106" w:rsidP="00404106">
            <w:pPr>
              <w:widowControl/>
              <w:numPr>
                <w:ilvl w:val="0"/>
                <w:numId w:val="37"/>
              </w:numPr>
              <w:tabs>
                <w:tab w:val="left" w:pos="1622"/>
              </w:tabs>
              <w:spacing w:before="40"/>
              <w:jc w:val="left"/>
              <w:rPr>
                <w:rFonts w:ascii="Arial" w:eastAsia="MS Mincho" w:hAnsi="Arial" w:cs="Times New Roman"/>
                <w:kern w:val="0"/>
                <w:sz w:val="20"/>
                <w:szCs w:val="24"/>
                <w:lang w:val="en-GB" w:eastAsia="ja-JP"/>
              </w:rPr>
            </w:pPr>
            <w:r w:rsidRPr="00404106">
              <w:rPr>
                <w:rFonts w:ascii="Arial" w:eastAsia="MS Mincho" w:hAnsi="Arial" w:cs="Times New Roman"/>
                <w:kern w:val="0"/>
                <w:sz w:val="20"/>
                <w:szCs w:val="24"/>
                <w:lang w:val="en-GB" w:eastAsia="ja-JP"/>
              </w:rPr>
              <w:t>The UE logs the DL RSRP and UL data volume for the failed to initiate of RA-SDT in RA report.</w:t>
            </w:r>
          </w:p>
          <w:p w14:paraId="3E9767D2" w14:textId="77777777" w:rsidR="00404106" w:rsidRPr="00404106" w:rsidRDefault="00404106" w:rsidP="00404106">
            <w:pPr>
              <w:widowControl/>
              <w:numPr>
                <w:ilvl w:val="0"/>
                <w:numId w:val="37"/>
              </w:numPr>
              <w:tabs>
                <w:tab w:val="left" w:pos="1622"/>
              </w:tabs>
              <w:spacing w:before="40"/>
              <w:jc w:val="left"/>
              <w:rPr>
                <w:rFonts w:ascii="Arial" w:eastAsia="MS Mincho" w:hAnsi="Arial" w:cs="Times New Roman"/>
                <w:kern w:val="0"/>
                <w:sz w:val="20"/>
                <w:szCs w:val="24"/>
                <w:lang w:val="en-GB" w:eastAsia="ja-JP"/>
              </w:rPr>
            </w:pPr>
            <w:r w:rsidRPr="00404106">
              <w:rPr>
                <w:rFonts w:ascii="Arial" w:eastAsia="MS Mincho" w:hAnsi="Arial" w:cs="Times New Roman"/>
                <w:kern w:val="0"/>
                <w:sz w:val="20"/>
                <w:szCs w:val="24"/>
                <w:lang w:val="en-GB" w:eastAsia="ja-JP"/>
              </w:rPr>
              <w:t>The following failure causes can be logged for failed SDT in RA report:</w:t>
            </w:r>
          </w:p>
          <w:p w14:paraId="5176C31F" w14:textId="77777777" w:rsidR="00404106" w:rsidRPr="00404106" w:rsidRDefault="00404106" w:rsidP="00404106">
            <w:pPr>
              <w:widowControl/>
              <w:tabs>
                <w:tab w:val="left" w:pos="1622"/>
              </w:tabs>
              <w:ind w:left="720"/>
              <w:jc w:val="left"/>
              <w:rPr>
                <w:rFonts w:ascii="Arial" w:eastAsia="MS Mincho" w:hAnsi="Arial" w:cs="Times New Roman"/>
                <w:kern w:val="0"/>
                <w:sz w:val="20"/>
                <w:szCs w:val="24"/>
                <w:lang w:val="en-GB" w:eastAsia="ja-JP"/>
              </w:rPr>
            </w:pPr>
            <w:r w:rsidRPr="00404106">
              <w:rPr>
                <w:rFonts w:ascii="Cambria Math" w:eastAsia="MS Mincho" w:hAnsi="Cambria Math" w:cs="Cambria Math"/>
                <w:kern w:val="0"/>
                <w:sz w:val="20"/>
                <w:szCs w:val="24"/>
                <w:lang w:val="en-GB" w:eastAsia="ja-JP"/>
              </w:rPr>
              <w:t>⁻</w:t>
            </w:r>
            <w:r w:rsidRPr="00404106">
              <w:rPr>
                <w:rFonts w:ascii="Arial" w:eastAsia="MS Mincho" w:hAnsi="Arial" w:cs="Times New Roman"/>
                <w:kern w:val="0"/>
                <w:sz w:val="20"/>
                <w:szCs w:val="24"/>
                <w:lang w:val="en-GB" w:eastAsia="ja-JP"/>
              </w:rPr>
              <w:tab/>
              <w:t>upon receiving indication from the MCG RLC that the maximum number of retransmissions has been reached while SDT procedure is ongoing;</w:t>
            </w:r>
          </w:p>
          <w:p w14:paraId="54286250" w14:textId="77777777" w:rsidR="00404106" w:rsidRPr="00404106" w:rsidRDefault="00404106" w:rsidP="00404106">
            <w:pPr>
              <w:widowControl/>
              <w:tabs>
                <w:tab w:val="left" w:pos="1622"/>
              </w:tabs>
              <w:ind w:left="720"/>
              <w:jc w:val="left"/>
              <w:rPr>
                <w:rFonts w:ascii="Arial" w:eastAsia="MS Mincho" w:hAnsi="Arial" w:cs="Times New Roman"/>
                <w:kern w:val="0"/>
                <w:sz w:val="20"/>
                <w:szCs w:val="24"/>
                <w:lang w:val="en-GB" w:eastAsia="ja-JP"/>
              </w:rPr>
            </w:pPr>
            <w:r w:rsidRPr="00404106">
              <w:rPr>
                <w:rFonts w:ascii="Cambria Math" w:eastAsia="MS Mincho" w:hAnsi="Cambria Math" w:cs="Cambria Math"/>
                <w:kern w:val="0"/>
                <w:sz w:val="20"/>
                <w:szCs w:val="24"/>
                <w:lang w:val="en-GB" w:eastAsia="ja-JP"/>
              </w:rPr>
              <w:t>⁻</w:t>
            </w:r>
            <w:r w:rsidRPr="00404106">
              <w:rPr>
                <w:rFonts w:ascii="Arial" w:eastAsia="MS Mincho" w:hAnsi="Arial" w:cs="Times New Roman"/>
                <w:kern w:val="0"/>
                <w:sz w:val="20"/>
                <w:szCs w:val="24"/>
                <w:lang w:val="en-GB" w:eastAsia="ja-JP"/>
              </w:rPr>
              <w:tab/>
              <w:t>upon random access problem indication is received from MCG MAC while SDT procedure is ongoing;</w:t>
            </w:r>
          </w:p>
          <w:p w14:paraId="2C50800A" w14:textId="77777777" w:rsidR="00404106" w:rsidRPr="00404106" w:rsidRDefault="00404106" w:rsidP="00404106">
            <w:pPr>
              <w:widowControl/>
              <w:tabs>
                <w:tab w:val="left" w:pos="1622"/>
              </w:tabs>
              <w:ind w:left="720"/>
              <w:jc w:val="left"/>
              <w:rPr>
                <w:rFonts w:ascii="Arial" w:eastAsia="MS Mincho" w:hAnsi="Arial" w:cs="Times New Roman"/>
                <w:kern w:val="0"/>
                <w:sz w:val="20"/>
                <w:szCs w:val="24"/>
                <w:lang w:val="en-GB" w:eastAsia="ja-JP"/>
              </w:rPr>
            </w:pPr>
            <w:r w:rsidRPr="00404106">
              <w:rPr>
                <w:rFonts w:ascii="Cambria Math" w:eastAsia="MS Mincho" w:hAnsi="Cambria Math" w:cs="Cambria Math"/>
                <w:kern w:val="0"/>
                <w:sz w:val="20"/>
                <w:szCs w:val="24"/>
                <w:lang w:val="en-GB" w:eastAsia="ja-JP"/>
              </w:rPr>
              <w:t>⁻</w:t>
            </w:r>
            <w:r w:rsidRPr="00404106">
              <w:rPr>
                <w:rFonts w:ascii="Arial" w:eastAsia="MS Mincho" w:hAnsi="Arial" w:cs="Times New Roman"/>
                <w:kern w:val="0"/>
                <w:sz w:val="20"/>
                <w:szCs w:val="24"/>
                <w:lang w:val="en-GB" w:eastAsia="ja-JP"/>
              </w:rPr>
              <w:tab/>
              <w:t>upon T319a expires;</w:t>
            </w:r>
          </w:p>
          <w:p w14:paraId="7B70E9F5" w14:textId="77777777" w:rsidR="00404106" w:rsidRDefault="00404106" w:rsidP="00404106">
            <w:pPr>
              <w:widowControl/>
              <w:tabs>
                <w:tab w:val="left" w:pos="1622"/>
              </w:tabs>
              <w:ind w:left="720"/>
              <w:jc w:val="left"/>
              <w:rPr>
                <w:rFonts w:ascii="Arial" w:eastAsia="MS Mincho" w:hAnsi="Arial" w:cs="Times New Roman"/>
                <w:kern w:val="0"/>
                <w:sz w:val="20"/>
                <w:szCs w:val="24"/>
                <w:lang w:val="en-GB" w:eastAsia="ja-JP"/>
              </w:rPr>
            </w:pPr>
            <w:r w:rsidRPr="00404106">
              <w:rPr>
                <w:rFonts w:ascii="Cambria Math" w:eastAsia="MS Mincho" w:hAnsi="Cambria Math" w:cs="Cambria Math"/>
                <w:kern w:val="0"/>
                <w:sz w:val="20"/>
                <w:szCs w:val="24"/>
                <w:lang w:val="en-GB" w:eastAsia="ja-JP"/>
              </w:rPr>
              <w:t>⁻</w:t>
            </w:r>
            <w:r w:rsidRPr="00404106">
              <w:rPr>
                <w:rFonts w:ascii="Arial" w:eastAsia="MS Mincho" w:hAnsi="Arial" w:cs="Times New Roman"/>
                <w:kern w:val="0"/>
                <w:sz w:val="20"/>
                <w:szCs w:val="24"/>
                <w:lang w:val="en-GB" w:eastAsia="ja-JP"/>
              </w:rPr>
              <w:tab/>
              <w:t>upon the lower layers indicate that cg-SDT-</w:t>
            </w:r>
            <w:proofErr w:type="spellStart"/>
            <w:r w:rsidRPr="00404106">
              <w:rPr>
                <w:rFonts w:ascii="Arial" w:eastAsia="MS Mincho" w:hAnsi="Arial" w:cs="Times New Roman"/>
                <w:kern w:val="0"/>
                <w:sz w:val="20"/>
                <w:szCs w:val="24"/>
                <w:lang w:val="en-GB" w:eastAsia="ja-JP"/>
              </w:rPr>
              <w:t>TimeAlignmentTimer</w:t>
            </w:r>
            <w:proofErr w:type="spellEnd"/>
            <w:r w:rsidRPr="00404106">
              <w:rPr>
                <w:rFonts w:ascii="Arial" w:eastAsia="MS Mincho" w:hAnsi="Arial" w:cs="Times New Roman"/>
                <w:kern w:val="0"/>
                <w:sz w:val="20"/>
                <w:szCs w:val="24"/>
                <w:lang w:val="en-GB" w:eastAsia="ja-JP"/>
              </w:rPr>
              <w:t xml:space="preserve"> or the </w:t>
            </w:r>
            <w:proofErr w:type="spellStart"/>
            <w:r w:rsidRPr="00404106">
              <w:rPr>
                <w:rFonts w:ascii="Arial" w:eastAsia="MS Mincho" w:hAnsi="Arial" w:cs="Times New Roman"/>
                <w:kern w:val="0"/>
                <w:sz w:val="20"/>
                <w:szCs w:val="24"/>
                <w:lang w:val="en-GB" w:eastAsia="ja-JP"/>
              </w:rPr>
              <w:t>configuredGrantTimer</w:t>
            </w:r>
            <w:proofErr w:type="spellEnd"/>
            <w:r w:rsidRPr="00404106">
              <w:rPr>
                <w:rFonts w:ascii="Arial" w:eastAsia="MS Mincho" w:hAnsi="Arial" w:cs="Times New Roman"/>
                <w:kern w:val="0"/>
                <w:sz w:val="20"/>
                <w:szCs w:val="24"/>
                <w:lang w:val="en-GB" w:eastAsia="ja-JP"/>
              </w:rPr>
              <w:t xml:space="preserve"> expired before receiving network response for the UL CG-SDT transmission with CCCH message while SDT procedure is ongoing;</w:t>
            </w:r>
          </w:p>
          <w:p w14:paraId="0C9D8321" w14:textId="1EB75CD4" w:rsidR="00404106" w:rsidRPr="00404106" w:rsidRDefault="00404106" w:rsidP="00404106">
            <w:pPr>
              <w:widowControl/>
              <w:tabs>
                <w:tab w:val="left" w:pos="1622"/>
              </w:tabs>
              <w:ind w:left="720"/>
              <w:jc w:val="left"/>
              <w:rPr>
                <w:rFonts w:ascii="Arial" w:eastAsia="MS Mincho" w:hAnsi="Arial" w:cs="Times New Roman"/>
                <w:kern w:val="0"/>
                <w:sz w:val="20"/>
                <w:szCs w:val="24"/>
                <w:lang w:val="en-GB" w:eastAsia="ja-JP"/>
              </w:rPr>
            </w:pPr>
            <w:r w:rsidRPr="00404106">
              <w:rPr>
                <w:rFonts w:ascii="Cambria Math" w:eastAsia="MS Mincho" w:hAnsi="Cambria Math" w:cs="Cambria Math"/>
                <w:kern w:val="0"/>
                <w:sz w:val="20"/>
                <w:szCs w:val="24"/>
                <w:lang w:val="en-GB" w:eastAsia="ja-JP"/>
              </w:rPr>
              <w:t>⁻</w:t>
            </w:r>
            <w:r w:rsidRPr="00404106">
              <w:rPr>
                <w:rFonts w:ascii="Arial" w:eastAsia="MS Mincho" w:hAnsi="Arial" w:cs="Times New Roman"/>
                <w:kern w:val="0"/>
                <w:sz w:val="20"/>
                <w:szCs w:val="24"/>
                <w:lang w:val="en-GB" w:eastAsia="ja-JP"/>
              </w:rPr>
              <w:tab/>
            </w:r>
            <w:r w:rsidRPr="00404106">
              <w:rPr>
                <w:rFonts w:ascii="Arial" w:eastAsia="MS Mincho" w:hAnsi="Arial" w:cs="Times New Roman"/>
                <w:kern w:val="0"/>
                <w:sz w:val="20"/>
                <w:szCs w:val="24"/>
                <w:highlight w:val="yellow"/>
                <w:lang w:val="en-GB" w:eastAsia="ja-JP"/>
              </w:rPr>
              <w:t>FFS: unsuccessfully completed upon cell re-selection.</w:t>
            </w:r>
          </w:p>
        </w:tc>
      </w:tr>
    </w:tbl>
    <w:p w14:paraId="44515F8B" w14:textId="61CA151D" w:rsidR="00404106" w:rsidRDefault="00404106" w:rsidP="007C673A">
      <w:pPr>
        <w:widowControl/>
        <w:adjustRightInd w:val="0"/>
        <w:snapToGrid w:val="0"/>
        <w:spacing w:before="120" w:after="120" w:line="288" w:lineRule="auto"/>
        <w:rPr>
          <w:rFonts w:ascii="Times New Roman" w:hAnsi="Times New Roman" w:cs="Times New Roman"/>
          <w:kern w:val="0"/>
          <w:sz w:val="20"/>
          <w:szCs w:val="20"/>
        </w:rPr>
      </w:pPr>
      <w:r>
        <w:rPr>
          <w:rFonts w:ascii="Times New Roman" w:hAnsi="Times New Roman" w:cs="Times New Roman" w:hint="eastAsia"/>
          <w:kern w:val="0"/>
          <w:sz w:val="20"/>
          <w:szCs w:val="20"/>
        </w:rPr>
        <w:t>O</w:t>
      </w:r>
      <w:r>
        <w:rPr>
          <w:rFonts w:ascii="Times New Roman" w:hAnsi="Times New Roman" w:cs="Times New Roman"/>
          <w:kern w:val="0"/>
          <w:sz w:val="20"/>
          <w:szCs w:val="20"/>
        </w:rPr>
        <w:t xml:space="preserve">n the other hand, RAN3 </w:t>
      </w:r>
      <w:r w:rsidR="007A7ACE">
        <w:rPr>
          <w:rFonts w:ascii="Times New Roman" w:hAnsi="Times New Roman" w:cs="Times New Roman" w:hint="eastAsia"/>
          <w:kern w:val="0"/>
          <w:sz w:val="20"/>
          <w:szCs w:val="20"/>
        </w:rPr>
        <w:t>sen</w:t>
      </w:r>
      <w:r w:rsidR="002B6ED5">
        <w:rPr>
          <w:rFonts w:ascii="Times New Roman" w:hAnsi="Times New Roman" w:cs="Times New Roman"/>
          <w:kern w:val="0"/>
          <w:sz w:val="20"/>
          <w:szCs w:val="20"/>
        </w:rPr>
        <w:t>t</w:t>
      </w:r>
      <w:r w:rsidR="007A7ACE">
        <w:rPr>
          <w:rFonts w:ascii="Times New Roman" w:hAnsi="Times New Roman" w:cs="Times New Roman"/>
          <w:kern w:val="0"/>
          <w:sz w:val="20"/>
          <w:szCs w:val="20"/>
        </w:rPr>
        <w:t xml:space="preserve"> </w:t>
      </w:r>
      <w:proofErr w:type="gramStart"/>
      <w:r w:rsidR="007A7ACE">
        <w:rPr>
          <w:rFonts w:ascii="Times New Roman" w:hAnsi="Times New Roman" w:cs="Times New Roman"/>
          <w:kern w:val="0"/>
          <w:sz w:val="20"/>
          <w:szCs w:val="20"/>
        </w:rPr>
        <w:t>an</w:t>
      </w:r>
      <w:proofErr w:type="gramEnd"/>
      <w:r w:rsidR="007A7ACE">
        <w:rPr>
          <w:rFonts w:ascii="Times New Roman" w:hAnsi="Times New Roman" w:cs="Times New Roman"/>
          <w:kern w:val="0"/>
          <w:sz w:val="20"/>
          <w:szCs w:val="20"/>
        </w:rPr>
        <w:t xml:space="preserve"> LS [1] to RAN2 </w:t>
      </w:r>
      <w:r w:rsidR="008B3B1E">
        <w:rPr>
          <w:rFonts w:ascii="Times New Roman" w:hAnsi="Times New Roman" w:cs="Times New Roman"/>
          <w:kern w:val="0"/>
          <w:sz w:val="20"/>
          <w:szCs w:val="20"/>
        </w:rPr>
        <w:t xml:space="preserve">to include the following information in </w:t>
      </w:r>
      <w:r w:rsidR="00C92A92">
        <w:rPr>
          <w:rFonts w:ascii="Times New Roman" w:hAnsi="Times New Roman" w:cs="Times New Roman"/>
          <w:kern w:val="0"/>
          <w:sz w:val="20"/>
          <w:szCs w:val="20"/>
        </w:rPr>
        <w:t xml:space="preserve">the </w:t>
      </w:r>
      <w:r w:rsidR="008B3B1E">
        <w:rPr>
          <w:rFonts w:ascii="Times New Roman" w:hAnsi="Times New Roman" w:cs="Times New Roman"/>
          <w:kern w:val="0"/>
          <w:sz w:val="20"/>
          <w:szCs w:val="20"/>
        </w:rPr>
        <w:t>RA report for RA-SDT.</w:t>
      </w:r>
    </w:p>
    <w:tbl>
      <w:tblPr>
        <w:tblStyle w:val="a9"/>
        <w:tblW w:w="0" w:type="auto"/>
        <w:tblLook w:val="04A0" w:firstRow="1" w:lastRow="0" w:firstColumn="1" w:lastColumn="0" w:noHBand="0" w:noVBand="1"/>
      </w:tblPr>
      <w:tblGrid>
        <w:gridCol w:w="9060"/>
      </w:tblGrid>
      <w:tr w:rsidR="007A7ACE" w14:paraId="58F78B3D" w14:textId="77777777" w:rsidTr="007A7ACE">
        <w:tc>
          <w:tcPr>
            <w:tcW w:w="9060" w:type="dxa"/>
          </w:tcPr>
          <w:p w14:paraId="5E072B13" w14:textId="77777777" w:rsidR="007A7ACE" w:rsidRPr="007A7ACE" w:rsidRDefault="007A7ACE" w:rsidP="007A7ACE">
            <w:pPr>
              <w:overflowPunct w:val="0"/>
              <w:autoSpaceDE w:val="0"/>
              <w:autoSpaceDN w:val="0"/>
              <w:adjustRightInd w:val="0"/>
              <w:jc w:val="left"/>
              <w:textAlignment w:val="baseline"/>
              <w:rPr>
                <w:rFonts w:ascii="Arial" w:eastAsia="宋体" w:hAnsi="Arial" w:cs="Arial"/>
                <w:b/>
                <w:bCs/>
                <w:kern w:val="0"/>
                <w:sz w:val="20"/>
                <w:szCs w:val="20"/>
              </w:rPr>
            </w:pPr>
            <w:r w:rsidRPr="007A7ACE">
              <w:rPr>
                <w:rFonts w:ascii="Arial" w:eastAsia="宋体" w:hAnsi="Arial" w:cs="Arial"/>
                <w:b/>
                <w:bCs/>
                <w:kern w:val="0"/>
                <w:sz w:val="20"/>
                <w:szCs w:val="20"/>
              </w:rPr>
              <w:t xml:space="preserve">(3) </w:t>
            </w:r>
            <w:r w:rsidRPr="007A7ACE">
              <w:rPr>
                <w:rFonts w:ascii="Arial" w:eastAsia="宋体" w:hAnsi="Arial" w:cs="Arial" w:hint="eastAsia"/>
                <w:b/>
                <w:bCs/>
                <w:kern w:val="0"/>
                <w:sz w:val="20"/>
                <w:szCs w:val="20"/>
              </w:rPr>
              <w:t>Regarding R18 Leftovers:</w:t>
            </w:r>
          </w:p>
          <w:p w14:paraId="687E866A" w14:textId="480213AD" w:rsidR="007A7ACE" w:rsidRPr="007A7ACE" w:rsidRDefault="007A7ACE" w:rsidP="007A7ACE">
            <w:pPr>
              <w:overflowPunct w:val="0"/>
              <w:autoSpaceDE w:val="0"/>
              <w:autoSpaceDN w:val="0"/>
              <w:adjustRightInd w:val="0"/>
              <w:jc w:val="left"/>
              <w:textAlignment w:val="baseline"/>
              <w:rPr>
                <w:rFonts w:ascii="Arial" w:eastAsia="宋体" w:hAnsi="Arial" w:cs="Arial"/>
                <w:kern w:val="0"/>
                <w:sz w:val="20"/>
                <w:szCs w:val="20"/>
              </w:rPr>
            </w:pPr>
            <w:r w:rsidRPr="007A7ACE">
              <w:rPr>
                <w:rFonts w:ascii="Arial" w:eastAsia="宋体" w:hAnsi="Arial" w:cs="Arial"/>
                <w:kern w:val="0"/>
                <w:sz w:val="20"/>
                <w:szCs w:val="20"/>
              </w:rPr>
              <w:t>On SON for RA</w:t>
            </w:r>
            <w:r w:rsidRPr="007A7ACE">
              <w:rPr>
                <w:rFonts w:ascii="Arial" w:eastAsia="宋体" w:hAnsi="Arial" w:cs="Arial" w:hint="eastAsia"/>
                <w:kern w:val="0"/>
                <w:sz w:val="20"/>
                <w:szCs w:val="20"/>
              </w:rPr>
              <w:t>-SDT,</w:t>
            </w:r>
            <w:r w:rsidRPr="007A7ACE">
              <w:rPr>
                <w:rFonts w:ascii="Arial" w:eastAsia="宋体" w:hAnsi="Arial" w:cs="Arial"/>
                <w:kern w:val="0"/>
                <w:sz w:val="20"/>
                <w:szCs w:val="20"/>
              </w:rPr>
              <w:t xml:space="preserve"> RAN3 sees benefits in including in RA Report the </w:t>
            </w:r>
            <w:r w:rsidRPr="007A7ACE">
              <w:rPr>
                <w:rFonts w:ascii="Arial" w:eastAsia="宋体" w:hAnsi="Arial" w:cs="Arial"/>
                <w:b/>
                <w:bCs/>
                <w:kern w:val="0"/>
                <w:sz w:val="20"/>
                <w:szCs w:val="20"/>
              </w:rPr>
              <w:t>time from the start of RA-SDT until the reporting of the RA report.</w:t>
            </w:r>
            <w:r w:rsidRPr="007A7ACE">
              <w:rPr>
                <w:rFonts w:ascii="Arial" w:eastAsia="宋体" w:hAnsi="Arial" w:cs="Arial"/>
                <w:kern w:val="0"/>
                <w:sz w:val="20"/>
                <w:szCs w:val="20"/>
              </w:rPr>
              <w:t xml:space="preserve"> The network can use it to determine the configuration that was applied at the time of the start of RA-SDT.</w:t>
            </w:r>
          </w:p>
        </w:tc>
      </w:tr>
    </w:tbl>
    <w:p w14:paraId="57754115" w14:textId="24EC101F" w:rsidR="003C5A05" w:rsidRDefault="00074538" w:rsidP="007C673A">
      <w:pPr>
        <w:widowControl/>
        <w:adjustRightInd w:val="0"/>
        <w:snapToGrid w:val="0"/>
        <w:spacing w:before="120" w:after="120" w:line="288" w:lineRule="auto"/>
        <w:rPr>
          <w:rFonts w:ascii="Times New Roman" w:eastAsia="MS Mincho" w:hAnsi="Times New Roman" w:cs="Times New Roman"/>
          <w:kern w:val="0"/>
          <w:sz w:val="20"/>
          <w:szCs w:val="20"/>
          <w:lang w:eastAsia="en-US"/>
        </w:rPr>
      </w:pPr>
      <w:r w:rsidRPr="00074538">
        <w:rPr>
          <w:rFonts w:ascii="Times New Roman" w:eastAsia="MS Mincho" w:hAnsi="Times New Roman" w:cs="Times New Roman"/>
          <w:kern w:val="0"/>
          <w:sz w:val="20"/>
          <w:szCs w:val="20"/>
          <w:lang w:eastAsia="en-US"/>
        </w:rPr>
        <w:t xml:space="preserve">In this contribution, we will </w:t>
      </w:r>
      <w:r w:rsidR="006D2A90">
        <w:rPr>
          <w:rFonts w:ascii="Times New Roman" w:eastAsia="MS Mincho" w:hAnsi="Times New Roman" w:cs="Times New Roman"/>
          <w:kern w:val="0"/>
          <w:sz w:val="20"/>
          <w:szCs w:val="20"/>
          <w:lang w:eastAsia="en-US"/>
        </w:rPr>
        <w:t xml:space="preserve">provide our views on the </w:t>
      </w:r>
      <w:r w:rsidR="00D057B7">
        <w:rPr>
          <w:rFonts w:ascii="Times New Roman" w:eastAsia="MS Mincho" w:hAnsi="Times New Roman" w:cs="Times New Roman"/>
          <w:kern w:val="0"/>
          <w:sz w:val="20"/>
          <w:szCs w:val="20"/>
          <w:lang w:eastAsia="en-US"/>
        </w:rPr>
        <w:t>above</w:t>
      </w:r>
      <w:r w:rsidR="006D2A90">
        <w:rPr>
          <w:rFonts w:ascii="Times New Roman" w:eastAsia="MS Mincho" w:hAnsi="Times New Roman" w:cs="Times New Roman"/>
          <w:kern w:val="0"/>
          <w:sz w:val="20"/>
          <w:szCs w:val="20"/>
          <w:lang w:eastAsia="en-US"/>
        </w:rPr>
        <w:t xml:space="preserve"> issues</w:t>
      </w:r>
      <w:r w:rsidRPr="00074538">
        <w:rPr>
          <w:rFonts w:ascii="Times New Roman" w:eastAsia="MS Mincho" w:hAnsi="Times New Roman" w:cs="Times New Roman"/>
          <w:kern w:val="0"/>
          <w:sz w:val="20"/>
          <w:szCs w:val="20"/>
          <w:lang w:eastAsia="en-US"/>
        </w:rPr>
        <w:t>.</w:t>
      </w:r>
    </w:p>
    <w:p w14:paraId="13958FC5" w14:textId="464FC53C" w:rsidR="00180023" w:rsidRPr="00180023" w:rsidRDefault="00352893" w:rsidP="00180023">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val="en-GB" w:eastAsia="en-GB"/>
        </w:rPr>
      </w:pPr>
      <w:r w:rsidRPr="00352893">
        <w:rPr>
          <w:rFonts w:ascii="Arial" w:eastAsia="宋体" w:hAnsi="Arial" w:cs="Arial" w:hint="eastAsia"/>
          <w:kern w:val="0"/>
          <w:sz w:val="36"/>
          <w:szCs w:val="20"/>
          <w:lang w:val="en-GB" w:eastAsia="en-GB"/>
        </w:rPr>
        <w:t>D</w:t>
      </w:r>
      <w:r w:rsidRPr="00352893">
        <w:rPr>
          <w:rFonts w:ascii="Arial" w:eastAsia="宋体" w:hAnsi="Arial" w:cs="Arial"/>
          <w:kern w:val="0"/>
          <w:sz w:val="36"/>
          <w:szCs w:val="20"/>
          <w:lang w:val="en-GB" w:eastAsia="en-GB"/>
        </w:rPr>
        <w:t>iscussion</w:t>
      </w:r>
    </w:p>
    <w:p w14:paraId="0D1E1343" w14:textId="000B66E9" w:rsidR="004C1996" w:rsidRDefault="004C1996" w:rsidP="004C1996">
      <w:pPr>
        <w:pStyle w:val="2"/>
        <w:numPr>
          <w:ilvl w:val="1"/>
          <w:numId w:val="3"/>
        </w:numPr>
        <w:spacing w:before="120"/>
        <w:ind w:left="567" w:hanging="567"/>
        <w:rPr>
          <w:b w:val="0"/>
          <w:sz w:val="28"/>
          <w:lang w:val="en-US"/>
        </w:rPr>
      </w:pPr>
      <w:r>
        <w:rPr>
          <w:b w:val="0"/>
          <w:sz w:val="28"/>
          <w:lang w:val="en-US"/>
        </w:rPr>
        <w:t>F</w:t>
      </w:r>
      <w:r w:rsidRPr="004C1996">
        <w:rPr>
          <w:b w:val="0"/>
          <w:sz w:val="28"/>
          <w:lang w:val="en-US"/>
        </w:rPr>
        <w:t xml:space="preserve">ailure </w:t>
      </w:r>
      <w:r w:rsidR="001D1466">
        <w:rPr>
          <w:b w:val="0"/>
          <w:sz w:val="28"/>
          <w:lang w:val="en-US"/>
        </w:rPr>
        <w:t>C</w:t>
      </w:r>
      <w:r w:rsidRPr="004C1996">
        <w:rPr>
          <w:b w:val="0"/>
          <w:sz w:val="28"/>
          <w:lang w:val="en-US"/>
        </w:rPr>
        <w:t>ause</w:t>
      </w:r>
      <w:r>
        <w:rPr>
          <w:b w:val="0"/>
          <w:sz w:val="28"/>
          <w:lang w:val="en-US"/>
        </w:rPr>
        <w:t xml:space="preserve"> in RA report</w:t>
      </w:r>
    </w:p>
    <w:p w14:paraId="33355E61" w14:textId="3EC1A786" w:rsidR="008F0E98" w:rsidRDefault="0028275C" w:rsidP="00FD7A23">
      <w:pPr>
        <w:widowControl/>
        <w:overflowPunct w:val="0"/>
        <w:autoSpaceDE w:val="0"/>
        <w:autoSpaceDN w:val="0"/>
        <w:adjustRightInd w:val="0"/>
        <w:spacing w:before="120" w:after="120" w:line="288" w:lineRule="auto"/>
        <w:jc w:val="left"/>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For</w:t>
      </w:r>
      <w:r w:rsidR="00E53824">
        <w:rPr>
          <w:rFonts w:ascii="Times New Roman" w:eastAsia="等线" w:hAnsi="Times New Roman" w:cs="Times New Roman"/>
          <w:kern w:val="0"/>
          <w:sz w:val="20"/>
          <w:szCs w:val="20"/>
          <w:lang w:val="en-GB"/>
        </w:rPr>
        <w:t xml:space="preserve"> the failure cause, </w:t>
      </w:r>
      <w:r w:rsidR="00F012B9">
        <w:rPr>
          <w:rFonts w:ascii="Times New Roman" w:eastAsia="等线" w:hAnsi="Times New Roman" w:cs="Times New Roman"/>
          <w:kern w:val="0"/>
          <w:sz w:val="20"/>
          <w:szCs w:val="20"/>
          <w:lang w:val="en-GB"/>
        </w:rPr>
        <w:t xml:space="preserve">the SDT procedure will be unsuccessfully completed </w:t>
      </w:r>
      <w:r w:rsidR="00B134B2">
        <w:rPr>
          <w:rFonts w:ascii="Times New Roman" w:eastAsia="等线" w:hAnsi="Times New Roman" w:cs="Times New Roman"/>
          <w:kern w:val="0"/>
          <w:sz w:val="20"/>
          <w:szCs w:val="20"/>
          <w:lang w:val="en-GB"/>
        </w:rPr>
        <w:t>for the following cases:</w:t>
      </w:r>
    </w:p>
    <w:tbl>
      <w:tblPr>
        <w:tblStyle w:val="a9"/>
        <w:tblW w:w="0" w:type="auto"/>
        <w:tblLook w:val="04A0" w:firstRow="1" w:lastRow="0" w:firstColumn="1" w:lastColumn="0" w:noHBand="0" w:noVBand="1"/>
      </w:tblPr>
      <w:tblGrid>
        <w:gridCol w:w="9060"/>
      </w:tblGrid>
      <w:tr w:rsidR="00FD7A23" w14:paraId="69EE03D5" w14:textId="77777777" w:rsidTr="00FD7A23">
        <w:tc>
          <w:tcPr>
            <w:tcW w:w="9060" w:type="dxa"/>
          </w:tcPr>
          <w:p w14:paraId="56FAD820" w14:textId="77777777" w:rsidR="00FD7A23" w:rsidRPr="00FD7A23" w:rsidRDefault="00FD7A23" w:rsidP="00FD7A23">
            <w:pPr>
              <w:widowControl/>
              <w:overflowPunct w:val="0"/>
              <w:autoSpaceDE w:val="0"/>
              <w:autoSpaceDN w:val="0"/>
              <w:adjustRightInd w:val="0"/>
              <w:spacing w:after="180"/>
              <w:jc w:val="left"/>
              <w:rPr>
                <w:rFonts w:ascii="Times New Roman" w:eastAsia="Yu Mincho" w:hAnsi="Times New Roman" w:cs="Times New Roman"/>
                <w:kern w:val="0"/>
                <w:sz w:val="20"/>
                <w:szCs w:val="20"/>
                <w:lang w:val="en-GB"/>
              </w:rPr>
            </w:pPr>
            <w:r w:rsidRPr="00FD7A23">
              <w:rPr>
                <w:rFonts w:ascii="Times New Roman" w:eastAsia="Yu Mincho" w:hAnsi="Times New Roman" w:cs="Times New Roman"/>
                <w:kern w:val="0"/>
                <w:sz w:val="20"/>
                <w:szCs w:val="20"/>
                <w:lang w:val="en-GB"/>
              </w:rPr>
              <w:t>Once initiated, the SDT procedure is either:</w:t>
            </w:r>
          </w:p>
          <w:p w14:paraId="704222B5" w14:textId="77777777" w:rsidR="00FD7A23" w:rsidRPr="00FD7A23" w:rsidRDefault="00FD7A23" w:rsidP="00FD7A23">
            <w:pPr>
              <w:widowControl/>
              <w:overflowPunct w:val="0"/>
              <w:autoSpaceDE w:val="0"/>
              <w:autoSpaceDN w:val="0"/>
              <w:adjustRightInd w:val="0"/>
              <w:spacing w:after="180"/>
              <w:ind w:left="568" w:hanging="284"/>
              <w:jc w:val="left"/>
              <w:rPr>
                <w:rFonts w:ascii="Times New Roman" w:eastAsia="Yu Mincho" w:hAnsi="Times New Roman" w:cs="Times New Roman"/>
              </w:rPr>
            </w:pPr>
            <w:r w:rsidRPr="00FD7A23">
              <w:rPr>
                <w:rFonts w:ascii="Times New Roman" w:eastAsia="Yu Mincho" w:hAnsi="Times New Roman" w:cs="Times New Roman"/>
              </w:rPr>
              <w:lastRenderedPageBreak/>
              <w:t>-</w:t>
            </w:r>
            <w:r w:rsidRPr="00FD7A23">
              <w:rPr>
                <w:rFonts w:ascii="Times New Roman" w:eastAsia="Yu Mincho" w:hAnsi="Times New Roman" w:cs="Times New Roman"/>
              </w:rPr>
              <w:tab/>
              <w:t xml:space="preserve">successfully completed after the UE is directed to RRC_IDLE (via </w:t>
            </w:r>
            <w:proofErr w:type="spellStart"/>
            <w:r w:rsidRPr="00FD7A23">
              <w:rPr>
                <w:rFonts w:ascii="Times New Roman" w:eastAsia="Yu Mincho" w:hAnsi="Times New Roman" w:cs="Times New Roman"/>
                <w:i/>
                <w:iCs/>
              </w:rPr>
              <w:t>RRCRelease</w:t>
            </w:r>
            <w:proofErr w:type="spellEnd"/>
            <w:r w:rsidRPr="00FD7A23">
              <w:rPr>
                <w:rFonts w:ascii="Times New Roman" w:eastAsia="Yu Mincho" w:hAnsi="Times New Roman" w:cs="Times New Roman"/>
              </w:rPr>
              <w:t xml:space="preserve">) or to continue in RRC_INACTIVE (via </w:t>
            </w:r>
            <w:proofErr w:type="spellStart"/>
            <w:r w:rsidRPr="00FD7A23">
              <w:rPr>
                <w:rFonts w:ascii="Times New Roman" w:eastAsia="Yu Mincho" w:hAnsi="Times New Roman" w:cs="Times New Roman"/>
                <w:i/>
                <w:iCs/>
              </w:rPr>
              <w:t>RRCRelease</w:t>
            </w:r>
            <w:proofErr w:type="spellEnd"/>
            <w:r w:rsidRPr="00FD7A23">
              <w:rPr>
                <w:rFonts w:ascii="Times New Roman" w:eastAsia="Yu Mincho" w:hAnsi="Times New Roman" w:cs="Times New Roman"/>
                <w:i/>
                <w:iCs/>
              </w:rPr>
              <w:t xml:space="preserve"> or </w:t>
            </w:r>
            <w:proofErr w:type="spellStart"/>
            <w:r w:rsidRPr="00FD7A23">
              <w:rPr>
                <w:rFonts w:ascii="Times New Roman" w:eastAsia="Yu Mincho" w:hAnsi="Times New Roman" w:cs="Times New Roman"/>
                <w:i/>
                <w:iCs/>
              </w:rPr>
              <w:t>RRCReject</w:t>
            </w:r>
            <w:proofErr w:type="spellEnd"/>
            <w:r w:rsidRPr="00FD7A23">
              <w:rPr>
                <w:rFonts w:ascii="Times New Roman" w:eastAsia="Yu Mincho" w:hAnsi="Times New Roman" w:cs="Times New Roman"/>
              </w:rPr>
              <w:t xml:space="preserve">) or to RRC_CONNECTED (via </w:t>
            </w:r>
            <w:proofErr w:type="spellStart"/>
            <w:r w:rsidRPr="00FD7A23">
              <w:rPr>
                <w:rFonts w:ascii="Times New Roman" w:eastAsia="Yu Mincho" w:hAnsi="Times New Roman" w:cs="Times New Roman"/>
                <w:i/>
                <w:iCs/>
              </w:rPr>
              <w:t>RRCResume</w:t>
            </w:r>
            <w:proofErr w:type="spellEnd"/>
            <w:r w:rsidRPr="00FD7A23">
              <w:rPr>
                <w:rFonts w:ascii="Times New Roman" w:eastAsia="Yu Mincho" w:hAnsi="Times New Roman" w:cs="Times New Roman"/>
                <w:i/>
                <w:iCs/>
              </w:rPr>
              <w:t xml:space="preserve"> or </w:t>
            </w:r>
            <w:proofErr w:type="spellStart"/>
            <w:r w:rsidRPr="00FD7A23">
              <w:rPr>
                <w:rFonts w:ascii="Times New Roman" w:eastAsia="Yu Mincho" w:hAnsi="Times New Roman" w:cs="Times New Roman"/>
                <w:i/>
                <w:iCs/>
              </w:rPr>
              <w:t>RRCSetup</w:t>
            </w:r>
            <w:proofErr w:type="spellEnd"/>
            <w:r w:rsidRPr="00FD7A23">
              <w:rPr>
                <w:rFonts w:ascii="Times New Roman" w:eastAsia="Yu Mincho" w:hAnsi="Times New Roman" w:cs="Times New Roman"/>
              </w:rPr>
              <w:t>); or</w:t>
            </w:r>
          </w:p>
          <w:p w14:paraId="7C191956" w14:textId="3F887EA7" w:rsidR="00FD7A23" w:rsidRPr="00FD7A23" w:rsidRDefault="00FD7A23" w:rsidP="00FD7A23">
            <w:pPr>
              <w:widowControl/>
              <w:overflowPunct w:val="0"/>
              <w:autoSpaceDE w:val="0"/>
              <w:autoSpaceDN w:val="0"/>
              <w:adjustRightInd w:val="0"/>
              <w:spacing w:after="180"/>
              <w:ind w:left="568" w:hanging="284"/>
              <w:jc w:val="left"/>
              <w:rPr>
                <w:rFonts w:ascii="Times New Roman" w:hAnsi="Times New Roman" w:cs="Times New Roman"/>
              </w:rPr>
            </w:pPr>
            <w:r w:rsidRPr="00FD7A23">
              <w:rPr>
                <w:rFonts w:ascii="Times New Roman" w:eastAsia="Yu Mincho" w:hAnsi="Times New Roman" w:cs="Times New Roman"/>
              </w:rPr>
              <w:t>-</w:t>
            </w:r>
            <w:r w:rsidRPr="00FD7A23">
              <w:rPr>
                <w:rFonts w:ascii="Times New Roman" w:eastAsia="Yu Mincho" w:hAnsi="Times New Roman" w:cs="Times New Roman"/>
              </w:rPr>
              <w:tab/>
              <w:t xml:space="preserve">unsuccessfully completed upon cell re-selection, </w:t>
            </w:r>
            <w:r w:rsidRPr="00FD7A23">
              <w:rPr>
                <w:rFonts w:ascii="Times New Roman" w:eastAsia="Times New Roman" w:hAnsi="Times New Roman" w:cs="Times New Roman"/>
              </w:rPr>
              <w:t xml:space="preserve">expiry of the SDT failure detection timer, a MAC entity reaching a configured maximum PRACH preamble transmission threshold, an RLC entity reaching a configured maximum retransmission threshold, or integrity check failure while SDT procedure is ongoing, or expiry of SDT-specific timing alignment timer or </w:t>
            </w:r>
            <w:proofErr w:type="spellStart"/>
            <w:r w:rsidRPr="00FD7A23">
              <w:rPr>
                <w:rFonts w:ascii="Times New Roman" w:eastAsia="Times New Roman" w:hAnsi="Times New Roman" w:cs="Times New Roman"/>
                <w:i/>
                <w:iCs/>
              </w:rPr>
              <w:t>configuredGrantTimer</w:t>
            </w:r>
            <w:proofErr w:type="spellEnd"/>
            <w:r w:rsidRPr="00FD7A23">
              <w:rPr>
                <w:rFonts w:ascii="Times New Roman" w:eastAsia="Times New Roman" w:hAnsi="Times New Roman" w:cs="Times New Roman"/>
              </w:rPr>
              <w:t xml:space="preserve"> while SDT procedure is ongoing over CG and the UE has not received a response from the network after the initial PUSCH transmission.</w:t>
            </w:r>
          </w:p>
        </w:tc>
      </w:tr>
    </w:tbl>
    <w:p w14:paraId="206112CB" w14:textId="56E3E49E" w:rsidR="00FD7A23" w:rsidRDefault="00B3412B" w:rsidP="00FD7A23">
      <w:pPr>
        <w:widowControl/>
        <w:overflowPunct w:val="0"/>
        <w:autoSpaceDE w:val="0"/>
        <w:autoSpaceDN w:val="0"/>
        <w:adjustRightInd w:val="0"/>
        <w:spacing w:before="120" w:after="120" w:line="288" w:lineRule="auto"/>
        <w:jc w:val="left"/>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lastRenderedPageBreak/>
        <w:t>From</w:t>
      </w:r>
      <w:r>
        <w:rPr>
          <w:rFonts w:ascii="Times New Roman" w:eastAsia="等线" w:hAnsi="Times New Roman" w:cs="Times New Roman"/>
          <w:kern w:val="0"/>
          <w:sz w:val="20"/>
          <w:szCs w:val="20"/>
          <w:lang w:val="en-GB"/>
        </w:rPr>
        <w:t xml:space="preserve"> </w:t>
      </w:r>
      <w:r>
        <w:rPr>
          <w:rFonts w:ascii="Times New Roman" w:eastAsia="等线" w:hAnsi="Times New Roman" w:cs="Times New Roman" w:hint="eastAsia"/>
          <w:kern w:val="0"/>
          <w:sz w:val="20"/>
          <w:szCs w:val="20"/>
          <w:lang w:val="en-GB"/>
        </w:rPr>
        <w:t>our</w:t>
      </w:r>
      <w:r>
        <w:rPr>
          <w:rFonts w:ascii="Times New Roman" w:eastAsia="等线" w:hAnsi="Times New Roman" w:cs="Times New Roman"/>
          <w:kern w:val="0"/>
          <w:sz w:val="20"/>
          <w:szCs w:val="20"/>
          <w:lang w:val="en-GB"/>
        </w:rPr>
        <w:t xml:space="preserve"> </w:t>
      </w:r>
      <w:r w:rsidR="00A968E3">
        <w:rPr>
          <w:rFonts w:ascii="Times New Roman" w:eastAsia="等线" w:hAnsi="Times New Roman" w:cs="Times New Roman"/>
          <w:kern w:val="0"/>
          <w:sz w:val="20"/>
          <w:szCs w:val="20"/>
          <w:lang w:val="en-GB"/>
        </w:rPr>
        <w:t xml:space="preserve">understanding, </w:t>
      </w:r>
      <w:r w:rsidR="00DF03EE">
        <w:rPr>
          <w:rFonts w:ascii="Times New Roman" w:eastAsia="等线" w:hAnsi="Times New Roman" w:cs="Times New Roman"/>
          <w:kern w:val="0"/>
          <w:sz w:val="20"/>
          <w:szCs w:val="20"/>
          <w:lang w:val="en-GB"/>
        </w:rPr>
        <w:t xml:space="preserve">within the causes, cell re-selection is not </w:t>
      </w:r>
      <w:r w:rsidR="00DF03EE">
        <w:rPr>
          <w:rFonts w:ascii="Times New Roman" w:eastAsia="等线" w:hAnsi="Times New Roman" w:cs="Times New Roman" w:hint="eastAsia"/>
          <w:kern w:val="0"/>
          <w:sz w:val="20"/>
          <w:szCs w:val="20"/>
          <w:lang w:val="en-GB"/>
        </w:rPr>
        <w:t>an</w:t>
      </w:r>
      <w:r w:rsidR="00DF03EE">
        <w:rPr>
          <w:rFonts w:ascii="Times New Roman" w:eastAsia="等线" w:hAnsi="Times New Roman" w:cs="Times New Roman"/>
          <w:kern w:val="0"/>
          <w:sz w:val="20"/>
          <w:szCs w:val="20"/>
          <w:lang w:val="en-GB"/>
        </w:rPr>
        <w:t xml:space="preserve"> </w:t>
      </w:r>
      <w:r w:rsidR="00DF03EE">
        <w:rPr>
          <w:rFonts w:ascii="Times New Roman" w:eastAsia="等线" w:hAnsi="Times New Roman" w:cs="Times New Roman" w:hint="eastAsia"/>
          <w:kern w:val="0"/>
          <w:sz w:val="20"/>
          <w:szCs w:val="20"/>
          <w:lang w:val="en-GB"/>
        </w:rPr>
        <w:t>abnormal</w:t>
      </w:r>
      <w:r w:rsidR="00DF03EE">
        <w:rPr>
          <w:rFonts w:ascii="Times New Roman" w:eastAsia="等线" w:hAnsi="Times New Roman" w:cs="Times New Roman"/>
          <w:kern w:val="0"/>
          <w:sz w:val="20"/>
          <w:szCs w:val="20"/>
          <w:lang w:val="en-GB"/>
        </w:rPr>
        <w:t xml:space="preserve"> </w:t>
      </w:r>
      <w:r w:rsidR="00DF03EE">
        <w:rPr>
          <w:rFonts w:ascii="Times New Roman" w:eastAsia="等线" w:hAnsi="Times New Roman" w:cs="Times New Roman" w:hint="eastAsia"/>
          <w:kern w:val="0"/>
          <w:sz w:val="20"/>
          <w:szCs w:val="20"/>
          <w:lang w:val="en-GB"/>
        </w:rPr>
        <w:t>case</w:t>
      </w:r>
      <w:r w:rsidR="00463B0F">
        <w:rPr>
          <w:rFonts w:ascii="Times New Roman" w:eastAsia="等线" w:hAnsi="Times New Roman" w:cs="Times New Roman"/>
          <w:kern w:val="0"/>
          <w:sz w:val="20"/>
          <w:szCs w:val="20"/>
          <w:lang w:val="en-GB"/>
        </w:rPr>
        <w:t xml:space="preserve"> and is not needed for configuration optimization from network’s perspective</w:t>
      </w:r>
      <w:r w:rsidR="00E82CC0">
        <w:rPr>
          <w:rFonts w:ascii="Times New Roman" w:eastAsia="等线" w:hAnsi="Times New Roman" w:cs="Times New Roman" w:hint="eastAsia"/>
          <w:kern w:val="0"/>
          <w:sz w:val="20"/>
          <w:szCs w:val="20"/>
          <w:lang w:val="en-GB"/>
        </w:rPr>
        <w:t>.</w:t>
      </w:r>
      <w:r w:rsidR="00E82CC0">
        <w:rPr>
          <w:rFonts w:ascii="Times New Roman" w:eastAsia="等线" w:hAnsi="Times New Roman" w:cs="Times New Roman"/>
          <w:kern w:val="0"/>
          <w:sz w:val="20"/>
          <w:szCs w:val="20"/>
          <w:lang w:val="en-GB"/>
        </w:rPr>
        <w:t xml:space="preserve"> </w:t>
      </w:r>
      <w:r w:rsidR="00DF03EE">
        <w:rPr>
          <w:rFonts w:ascii="Times New Roman" w:eastAsia="等线" w:hAnsi="Times New Roman" w:cs="Times New Roman"/>
          <w:kern w:val="0"/>
          <w:sz w:val="20"/>
          <w:szCs w:val="20"/>
          <w:lang w:val="en-GB"/>
        </w:rPr>
        <w:t xml:space="preserve">Therefore, cell re-selection </w:t>
      </w:r>
      <w:r w:rsidR="007770CC">
        <w:rPr>
          <w:rFonts w:ascii="Times New Roman" w:eastAsia="等线" w:hAnsi="Times New Roman" w:cs="Times New Roman"/>
          <w:kern w:val="0"/>
          <w:sz w:val="20"/>
          <w:szCs w:val="20"/>
          <w:lang w:val="en-GB"/>
        </w:rPr>
        <w:t>doe</w:t>
      </w:r>
      <w:r w:rsidR="00DF03EE">
        <w:rPr>
          <w:rFonts w:ascii="Times New Roman" w:eastAsia="等线" w:hAnsi="Times New Roman" w:cs="Times New Roman"/>
          <w:kern w:val="0"/>
          <w:sz w:val="20"/>
          <w:szCs w:val="20"/>
          <w:lang w:val="en-GB"/>
        </w:rPr>
        <w:t xml:space="preserve">s not need to be indicated in the failure cause of </w:t>
      </w:r>
      <w:r w:rsidR="00B20BF7">
        <w:rPr>
          <w:rFonts w:ascii="Times New Roman" w:eastAsia="等线" w:hAnsi="Times New Roman" w:cs="Times New Roman"/>
          <w:kern w:val="0"/>
          <w:sz w:val="20"/>
          <w:szCs w:val="20"/>
          <w:lang w:val="en-GB"/>
        </w:rPr>
        <w:t>RA-</w:t>
      </w:r>
      <w:r w:rsidR="00DF03EE">
        <w:rPr>
          <w:rFonts w:ascii="Times New Roman" w:eastAsia="等线" w:hAnsi="Times New Roman" w:cs="Times New Roman"/>
          <w:kern w:val="0"/>
          <w:sz w:val="20"/>
          <w:szCs w:val="20"/>
          <w:lang w:val="en-GB"/>
        </w:rPr>
        <w:t>SDT</w:t>
      </w:r>
      <w:r w:rsidR="00B20BF7">
        <w:rPr>
          <w:rFonts w:ascii="Times New Roman" w:eastAsia="等线" w:hAnsi="Times New Roman" w:cs="Times New Roman"/>
          <w:kern w:val="0"/>
          <w:sz w:val="20"/>
          <w:szCs w:val="20"/>
          <w:lang w:val="en-GB"/>
        </w:rPr>
        <w:t xml:space="preserve"> in RA-report</w:t>
      </w:r>
      <w:r w:rsidR="00DF03EE">
        <w:rPr>
          <w:rFonts w:ascii="Times New Roman" w:eastAsia="Times New Roman" w:hAnsi="Times New Roman" w:cs="Times New Roman"/>
        </w:rPr>
        <w:t>.</w:t>
      </w:r>
    </w:p>
    <w:p w14:paraId="07765739" w14:textId="7D56E15A" w:rsidR="00907D0C" w:rsidRDefault="00907D0C" w:rsidP="00907D0C">
      <w:pPr>
        <w:widowControl/>
        <w:overflowPunct w:val="0"/>
        <w:autoSpaceDE w:val="0"/>
        <w:autoSpaceDN w:val="0"/>
        <w:adjustRightInd w:val="0"/>
        <w:spacing w:after="120" w:line="288" w:lineRule="auto"/>
        <w:textAlignment w:val="baseline"/>
        <w:rPr>
          <w:rFonts w:ascii="Arial" w:eastAsia="宋体" w:hAnsi="Arial" w:cs="Arial"/>
          <w:b/>
          <w:bCs/>
          <w:kern w:val="0"/>
          <w:sz w:val="20"/>
          <w:szCs w:val="20"/>
          <w:lang w:val="en-GB"/>
        </w:rPr>
      </w:pPr>
      <w:r w:rsidRPr="00180023">
        <w:rPr>
          <w:rFonts w:ascii="Arial" w:eastAsia="宋体" w:hAnsi="Arial" w:cs="Arial"/>
          <w:b/>
          <w:bCs/>
          <w:kern w:val="0"/>
          <w:sz w:val="20"/>
          <w:szCs w:val="20"/>
          <w:lang w:val="en-GB"/>
        </w:rPr>
        <w:t xml:space="preserve">Proposal </w:t>
      </w:r>
      <w:r w:rsidR="00A7182F">
        <w:rPr>
          <w:rFonts w:ascii="Arial" w:eastAsia="宋体" w:hAnsi="Arial" w:cs="Arial"/>
          <w:b/>
          <w:bCs/>
          <w:kern w:val="0"/>
          <w:sz w:val="20"/>
          <w:szCs w:val="20"/>
          <w:lang w:val="en-GB"/>
        </w:rPr>
        <w:t>1</w:t>
      </w:r>
      <w:r w:rsidRPr="00180023">
        <w:rPr>
          <w:rFonts w:ascii="Arial" w:eastAsia="宋体" w:hAnsi="Arial" w:cs="Arial"/>
          <w:b/>
          <w:bCs/>
          <w:kern w:val="0"/>
          <w:sz w:val="20"/>
          <w:szCs w:val="20"/>
          <w:lang w:val="en-GB"/>
        </w:rPr>
        <w:t xml:space="preserve">: </w:t>
      </w:r>
      <w:r w:rsidR="00463B0F">
        <w:rPr>
          <w:rFonts w:ascii="Arial" w:eastAsia="宋体" w:hAnsi="Arial" w:cs="Arial"/>
          <w:b/>
          <w:bCs/>
          <w:kern w:val="0"/>
          <w:sz w:val="20"/>
          <w:szCs w:val="20"/>
          <w:lang w:val="en-GB"/>
        </w:rPr>
        <w:t>No need to include cell re-selection as a</w:t>
      </w:r>
      <w:r w:rsidR="00EE3022">
        <w:rPr>
          <w:rFonts w:ascii="Arial" w:eastAsia="宋体" w:hAnsi="Arial" w:cs="Arial"/>
          <w:b/>
          <w:bCs/>
          <w:kern w:val="0"/>
          <w:sz w:val="20"/>
          <w:szCs w:val="20"/>
          <w:lang w:val="en-GB"/>
        </w:rPr>
        <w:t xml:space="preserve"> </w:t>
      </w:r>
      <w:r w:rsidR="00463B0F">
        <w:rPr>
          <w:rFonts w:ascii="Arial" w:eastAsia="宋体" w:hAnsi="Arial" w:cs="Arial"/>
          <w:b/>
          <w:bCs/>
          <w:kern w:val="0"/>
          <w:sz w:val="20"/>
          <w:szCs w:val="20"/>
          <w:lang w:val="en-GB"/>
        </w:rPr>
        <w:t>failure cause for failed RA-</w:t>
      </w:r>
      <w:r w:rsidR="00EE3022" w:rsidRPr="007770CC">
        <w:rPr>
          <w:rFonts w:ascii="Arial" w:eastAsia="宋体" w:hAnsi="Arial" w:cs="Arial"/>
          <w:b/>
          <w:bCs/>
          <w:kern w:val="0"/>
          <w:sz w:val="20"/>
          <w:szCs w:val="20"/>
          <w:lang w:val="en-GB"/>
        </w:rPr>
        <w:t xml:space="preserve">SDT </w:t>
      </w:r>
      <w:r w:rsidR="007770CC">
        <w:rPr>
          <w:rFonts w:ascii="Arial" w:eastAsia="宋体" w:hAnsi="Arial" w:cs="Arial"/>
          <w:b/>
          <w:bCs/>
          <w:kern w:val="0"/>
          <w:sz w:val="20"/>
          <w:szCs w:val="20"/>
          <w:lang w:val="en-GB"/>
        </w:rPr>
        <w:t xml:space="preserve">in </w:t>
      </w:r>
      <w:r w:rsidR="007770CC" w:rsidRPr="001D1466">
        <w:rPr>
          <w:rFonts w:ascii="Arial" w:eastAsia="宋体" w:hAnsi="Arial" w:cs="Arial"/>
          <w:b/>
          <w:bCs/>
          <w:i/>
          <w:kern w:val="0"/>
          <w:sz w:val="20"/>
          <w:szCs w:val="20"/>
          <w:lang w:val="en-GB"/>
        </w:rPr>
        <w:t>RA-Report</w:t>
      </w:r>
      <w:r w:rsidR="007770CC" w:rsidRPr="007770CC">
        <w:rPr>
          <w:rFonts w:ascii="Arial" w:eastAsia="宋体" w:hAnsi="Arial" w:cs="Arial"/>
          <w:b/>
          <w:bCs/>
          <w:kern w:val="0"/>
          <w:sz w:val="20"/>
          <w:szCs w:val="20"/>
          <w:lang w:val="en-GB"/>
        </w:rPr>
        <w:t>.</w:t>
      </w:r>
    </w:p>
    <w:p w14:paraId="620FA985" w14:textId="71853CB8" w:rsidR="004C1996" w:rsidRDefault="004C1996" w:rsidP="004C1996">
      <w:pPr>
        <w:pStyle w:val="2"/>
        <w:numPr>
          <w:ilvl w:val="1"/>
          <w:numId w:val="3"/>
        </w:numPr>
        <w:spacing w:before="120"/>
        <w:ind w:left="567" w:hanging="567"/>
        <w:rPr>
          <w:b w:val="0"/>
          <w:sz w:val="28"/>
          <w:lang w:val="en-US"/>
        </w:rPr>
      </w:pPr>
      <w:r>
        <w:rPr>
          <w:b w:val="0"/>
          <w:sz w:val="28"/>
          <w:lang w:val="en-US"/>
        </w:rPr>
        <w:t xml:space="preserve">RAN3 requirement of </w:t>
      </w:r>
      <w:r w:rsidR="00041595">
        <w:rPr>
          <w:b w:val="0"/>
          <w:sz w:val="28"/>
          <w:lang w:val="en-US"/>
        </w:rPr>
        <w:t>the</w:t>
      </w:r>
      <w:r>
        <w:rPr>
          <w:b w:val="0"/>
          <w:sz w:val="28"/>
          <w:lang w:val="en-US"/>
        </w:rPr>
        <w:t xml:space="preserve"> </w:t>
      </w:r>
      <w:r w:rsidR="00604F95" w:rsidRPr="00604F95">
        <w:rPr>
          <w:b w:val="0"/>
          <w:sz w:val="28"/>
          <w:lang w:val="en-US"/>
        </w:rPr>
        <w:t>elapsed</w:t>
      </w:r>
      <w:r w:rsidR="00604F95">
        <w:rPr>
          <w:b w:val="0"/>
          <w:sz w:val="28"/>
          <w:lang w:val="en-US"/>
        </w:rPr>
        <w:t xml:space="preserve"> time</w:t>
      </w:r>
    </w:p>
    <w:p w14:paraId="73AC73DA" w14:textId="1F774247" w:rsidR="007A4220" w:rsidRDefault="007A4220" w:rsidP="004327C1">
      <w:pPr>
        <w:pStyle w:val="references"/>
        <w:rPr>
          <w:lang w:val="en-GB"/>
        </w:rPr>
      </w:pPr>
      <w:r>
        <w:rPr>
          <w:lang w:val="en-GB"/>
        </w:rPr>
        <w:t xml:space="preserve">In the </w:t>
      </w:r>
      <w:r w:rsidRPr="007A4220">
        <w:rPr>
          <w:lang w:val="en-GB"/>
        </w:rPr>
        <w:t>LS</w:t>
      </w:r>
      <w:r>
        <w:rPr>
          <w:lang w:val="en-GB"/>
        </w:rPr>
        <w:t xml:space="preserve"> [1], </w:t>
      </w:r>
      <w:r w:rsidRPr="007A4220">
        <w:rPr>
          <w:lang w:val="en-GB"/>
        </w:rPr>
        <w:t>RAN3 sees benefits in including in RA Report the time from the start of RA-SDT until the reporting of the RA report. The network can use it to determine the configuration that was applied at the time of the start of RA-SDT.</w:t>
      </w:r>
      <w:r w:rsidR="009C723A">
        <w:rPr>
          <w:lang w:val="en-GB"/>
        </w:rPr>
        <w:t xml:space="preserve"> We think the </w:t>
      </w:r>
      <w:r w:rsidR="00604F95">
        <w:rPr>
          <w:lang w:val="en-GB"/>
        </w:rPr>
        <w:t xml:space="preserve">intention is valid and RAN2 can further discuss the format of the </w:t>
      </w:r>
      <w:r w:rsidR="00D9028F" w:rsidRPr="00D9028F">
        <w:rPr>
          <w:lang w:val="en-GB"/>
        </w:rPr>
        <w:t>elapsed time</w:t>
      </w:r>
      <w:r w:rsidR="00D9028F">
        <w:rPr>
          <w:lang w:val="en-GB"/>
        </w:rPr>
        <w:t xml:space="preserve">. </w:t>
      </w:r>
    </w:p>
    <w:p w14:paraId="636A2F66" w14:textId="3D0D3712" w:rsidR="00D9028F" w:rsidRDefault="00D9028F" w:rsidP="004327C1">
      <w:pPr>
        <w:pStyle w:val="references"/>
        <w:rPr>
          <w:lang w:val="en-GB"/>
        </w:rPr>
      </w:pPr>
      <w:r>
        <w:rPr>
          <w:rFonts w:hint="eastAsia"/>
          <w:lang w:val="en-GB"/>
        </w:rPr>
        <w:t>F</w:t>
      </w:r>
      <w:r>
        <w:rPr>
          <w:lang w:val="en-GB"/>
        </w:rPr>
        <w:t xml:space="preserve">rom our understanding, the </w:t>
      </w:r>
      <w:r w:rsidR="00041595">
        <w:rPr>
          <w:lang w:val="en-GB"/>
        </w:rPr>
        <w:t>intention</w:t>
      </w:r>
      <w:r>
        <w:rPr>
          <w:lang w:val="en-GB"/>
        </w:rPr>
        <w:t xml:space="preserve"> of the </w:t>
      </w:r>
      <w:r w:rsidR="00041595" w:rsidRPr="00041595">
        <w:rPr>
          <w:lang w:val="en-GB"/>
        </w:rPr>
        <w:t xml:space="preserve">elapsed </w:t>
      </w:r>
      <w:r>
        <w:rPr>
          <w:lang w:val="en-GB"/>
        </w:rPr>
        <w:t xml:space="preserve">time is similar to the </w:t>
      </w:r>
      <w:r w:rsidR="00041595" w:rsidRPr="00041595">
        <w:rPr>
          <w:i/>
          <w:lang w:val="en-GB"/>
        </w:rPr>
        <w:t>timeSinceSHR</w:t>
      </w:r>
      <w:r w:rsidR="009558EE">
        <w:rPr>
          <w:lang w:val="en-GB"/>
        </w:rPr>
        <w:t xml:space="preserve"> in SHR and </w:t>
      </w:r>
      <w:r w:rsidR="009558EE" w:rsidRPr="009558EE">
        <w:rPr>
          <w:i/>
          <w:lang w:val="en-GB"/>
        </w:rPr>
        <w:t>timeSinceFailure</w:t>
      </w:r>
      <w:r w:rsidR="009558EE" w:rsidRPr="009558EE">
        <w:rPr>
          <w:lang w:val="en-GB"/>
        </w:rPr>
        <w:t xml:space="preserve"> </w:t>
      </w:r>
      <w:r w:rsidR="009558EE">
        <w:rPr>
          <w:lang w:val="en-GB"/>
        </w:rPr>
        <w:t>in RLF report.</w:t>
      </w:r>
    </w:p>
    <w:tbl>
      <w:tblPr>
        <w:tblStyle w:val="a9"/>
        <w:tblW w:w="0" w:type="auto"/>
        <w:tblLook w:val="04A0" w:firstRow="1" w:lastRow="0" w:firstColumn="1" w:lastColumn="0" w:noHBand="0" w:noVBand="1"/>
      </w:tblPr>
      <w:tblGrid>
        <w:gridCol w:w="9060"/>
      </w:tblGrid>
      <w:tr w:rsidR="00D9028F" w14:paraId="4DE6315D" w14:textId="77777777" w:rsidTr="00D9028F">
        <w:tc>
          <w:tcPr>
            <w:tcW w:w="9060" w:type="dxa"/>
          </w:tcPr>
          <w:p w14:paraId="361C13CC" w14:textId="77777777" w:rsidR="00041595" w:rsidRPr="00041595" w:rsidRDefault="00041595" w:rsidP="00041595">
            <w:pPr>
              <w:keepNext/>
              <w:keepLines/>
              <w:widowControl/>
              <w:overflowPunct w:val="0"/>
              <w:autoSpaceDE w:val="0"/>
              <w:autoSpaceDN w:val="0"/>
              <w:adjustRightInd w:val="0"/>
              <w:jc w:val="left"/>
              <w:rPr>
                <w:rFonts w:ascii="Arial" w:eastAsia="Times New Roman" w:hAnsi="Arial" w:cs="Arial"/>
                <w:b/>
                <w:bCs/>
                <w:i/>
                <w:iCs/>
                <w:sz w:val="18"/>
                <w:lang w:val="en-GB"/>
              </w:rPr>
            </w:pPr>
            <w:proofErr w:type="spellStart"/>
            <w:r w:rsidRPr="00041595">
              <w:rPr>
                <w:rFonts w:ascii="Arial" w:eastAsia="Times New Roman" w:hAnsi="Arial" w:cs="Arial"/>
                <w:b/>
                <w:bCs/>
                <w:i/>
                <w:iCs/>
                <w:sz w:val="18"/>
                <w:lang w:val="en-GB"/>
              </w:rPr>
              <w:t>timeSinceSHR</w:t>
            </w:r>
            <w:proofErr w:type="spellEnd"/>
          </w:p>
          <w:p w14:paraId="46B5F78A" w14:textId="6E30387F" w:rsidR="00D9028F" w:rsidRDefault="00041595" w:rsidP="00041595">
            <w:pPr>
              <w:pStyle w:val="references"/>
              <w:rPr>
                <w:lang w:val="en-GB"/>
              </w:rPr>
            </w:pPr>
            <w:r w:rsidRPr="00041595">
              <w:rPr>
                <w:rFonts w:eastAsia="Times New Roman"/>
                <w:bCs/>
                <w:noProof w:val="0"/>
                <w:szCs w:val="20"/>
                <w:lang w:val="en-GB" w:eastAsia="ko-KR"/>
              </w:rPr>
              <w:t xml:space="preserve">This field is used to indicate the time elapsed since the execution of the last </w:t>
            </w:r>
            <w:proofErr w:type="spellStart"/>
            <w:r w:rsidRPr="00041595">
              <w:rPr>
                <w:rFonts w:eastAsia="Times New Roman"/>
                <w:bCs/>
                <w:noProof w:val="0"/>
                <w:szCs w:val="20"/>
                <w:lang w:val="en-GB" w:eastAsia="ko-KR"/>
              </w:rPr>
              <w:t>MobilityFromNRCommand</w:t>
            </w:r>
            <w:proofErr w:type="spellEnd"/>
            <w:r w:rsidRPr="00041595">
              <w:rPr>
                <w:rFonts w:eastAsia="Times New Roman"/>
                <w:bCs/>
                <w:noProof w:val="0"/>
                <w:szCs w:val="20"/>
                <w:lang w:val="en-GB" w:eastAsia="ko-KR"/>
              </w:rPr>
              <w:t xml:space="preserve"> towards the target EUTRA cell. </w:t>
            </w:r>
            <w:r w:rsidRPr="00041595">
              <w:rPr>
                <w:rFonts w:eastAsia="Times New Roman"/>
                <w:bCs/>
                <w:iCs/>
                <w:noProof w:val="0"/>
                <w:szCs w:val="20"/>
                <w:lang w:val="en-GB" w:eastAsia="ko-KR"/>
              </w:rPr>
              <w:t>Value in seconds. The maximum value 172800 means 172800s or longer.</w:t>
            </w:r>
          </w:p>
        </w:tc>
      </w:tr>
      <w:tr w:rsidR="009558EE" w14:paraId="32CEC49E" w14:textId="77777777" w:rsidTr="00D9028F">
        <w:tc>
          <w:tcPr>
            <w:tcW w:w="9060" w:type="dxa"/>
          </w:tcPr>
          <w:p w14:paraId="01BD4163" w14:textId="77777777" w:rsidR="009558EE" w:rsidRPr="009558EE" w:rsidRDefault="009558EE" w:rsidP="009558EE">
            <w:pPr>
              <w:keepNext/>
              <w:keepLines/>
              <w:widowControl/>
              <w:overflowPunct w:val="0"/>
              <w:autoSpaceDE w:val="0"/>
              <w:autoSpaceDN w:val="0"/>
              <w:adjustRightInd w:val="0"/>
              <w:jc w:val="left"/>
              <w:rPr>
                <w:rFonts w:ascii="Arial" w:eastAsia="Times New Roman" w:hAnsi="Arial" w:cs="Arial"/>
                <w:b/>
                <w:i/>
                <w:sz w:val="18"/>
                <w:lang w:val="en-GB" w:eastAsia="sv-SE"/>
              </w:rPr>
            </w:pPr>
            <w:proofErr w:type="spellStart"/>
            <w:r w:rsidRPr="009558EE">
              <w:rPr>
                <w:rFonts w:ascii="Arial" w:eastAsia="Times New Roman" w:hAnsi="Arial" w:cs="Arial"/>
                <w:b/>
                <w:i/>
                <w:sz w:val="18"/>
                <w:lang w:val="en-GB" w:eastAsia="sv-SE"/>
              </w:rPr>
              <w:t>timeSinceFailure</w:t>
            </w:r>
            <w:proofErr w:type="spellEnd"/>
          </w:p>
          <w:p w14:paraId="759A12C3" w14:textId="54821FFF" w:rsidR="009558EE" w:rsidRPr="00041595" w:rsidRDefault="009558EE" w:rsidP="009558EE">
            <w:pPr>
              <w:keepNext/>
              <w:keepLines/>
              <w:widowControl/>
              <w:overflowPunct w:val="0"/>
              <w:autoSpaceDE w:val="0"/>
              <w:autoSpaceDN w:val="0"/>
              <w:adjustRightInd w:val="0"/>
              <w:jc w:val="left"/>
              <w:rPr>
                <w:rFonts w:ascii="Arial" w:eastAsia="Times New Roman" w:hAnsi="Arial" w:cs="Arial"/>
                <w:b/>
                <w:bCs/>
                <w:i/>
                <w:iCs/>
                <w:sz w:val="18"/>
                <w:lang w:val="en-GB"/>
              </w:rPr>
            </w:pPr>
            <w:r w:rsidRPr="009558EE">
              <w:rPr>
                <w:rFonts w:ascii="Times New Roman" w:eastAsia="Times New Roman" w:hAnsi="Times New Roman" w:cs="Times New Roman"/>
                <w:kern w:val="0"/>
                <w:sz w:val="20"/>
                <w:szCs w:val="20"/>
                <w:lang w:val="en-GB" w:eastAsia="sv-SE"/>
              </w:rPr>
              <w:t>T</w:t>
            </w:r>
            <w:r w:rsidRPr="009558EE">
              <w:rPr>
                <w:rFonts w:ascii="Times New Roman" w:eastAsia="Times New Roman" w:hAnsi="Times New Roman" w:cs="Times New Roman"/>
                <w:kern w:val="0"/>
                <w:sz w:val="20"/>
                <w:szCs w:val="20"/>
                <w:lang w:val="en-GB" w:eastAsia="en-GB"/>
              </w:rPr>
              <w:t>his fie</w:t>
            </w:r>
            <w:r w:rsidRPr="009558EE">
              <w:rPr>
                <w:rFonts w:ascii="Times New Roman" w:eastAsia="Times New Roman" w:hAnsi="Times New Roman" w:cs="Times New Roman"/>
                <w:kern w:val="0"/>
                <w:sz w:val="20"/>
                <w:szCs w:val="20"/>
                <w:lang w:val="en-GB" w:eastAsia="sv-SE"/>
              </w:rPr>
              <w:t>l</w:t>
            </w:r>
            <w:r w:rsidRPr="009558EE">
              <w:rPr>
                <w:rFonts w:ascii="Times New Roman" w:eastAsia="Times New Roman" w:hAnsi="Times New Roman" w:cs="Times New Roman"/>
                <w:kern w:val="0"/>
                <w:sz w:val="20"/>
                <w:szCs w:val="20"/>
                <w:lang w:val="en-GB" w:eastAsia="en-GB"/>
              </w:rPr>
              <w:t xml:space="preserve">d is used to indicate the </w:t>
            </w:r>
            <w:r w:rsidRPr="009558EE">
              <w:rPr>
                <w:rFonts w:ascii="Times New Roman" w:eastAsia="Times New Roman" w:hAnsi="Times New Roman" w:cs="Times New Roman"/>
                <w:kern w:val="0"/>
                <w:sz w:val="20"/>
                <w:szCs w:val="20"/>
                <w:lang w:val="en-GB" w:eastAsia="sv-SE"/>
              </w:rPr>
              <w:t xml:space="preserve">time that </w:t>
            </w:r>
            <w:r w:rsidRPr="009558EE">
              <w:rPr>
                <w:rFonts w:ascii="Times New Roman" w:eastAsia="Times New Roman" w:hAnsi="Times New Roman" w:cs="Times New Roman"/>
                <w:kern w:val="0"/>
                <w:sz w:val="20"/>
                <w:szCs w:val="20"/>
                <w:lang w:val="en-GB" w:eastAsia="en-GB"/>
              </w:rPr>
              <w:t>elapsed since the connection (radio link or handover) failure.</w:t>
            </w:r>
            <w:r w:rsidRPr="009558EE">
              <w:rPr>
                <w:rFonts w:ascii="Times New Roman" w:eastAsia="Times New Roman" w:hAnsi="Times New Roman" w:cs="Times New Roman"/>
                <w:kern w:val="0"/>
                <w:sz w:val="20"/>
                <w:szCs w:val="20"/>
                <w:lang w:val="en-GB" w:eastAsia="sv-SE"/>
              </w:rPr>
              <w:t xml:space="preserve"> </w:t>
            </w:r>
            <w:r w:rsidRPr="009558EE">
              <w:rPr>
                <w:rFonts w:ascii="Times New Roman" w:eastAsia="Times New Roman" w:hAnsi="Times New Roman" w:cs="Times New Roman"/>
                <w:bCs/>
                <w:iCs/>
                <w:kern w:val="0"/>
                <w:sz w:val="20"/>
                <w:szCs w:val="20"/>
                <w:lang w:val="en-GB" w:eastAsia="ko-KR"/>
              </w:rPr>
              <w:t>Value in seconds. The maximum value 172800 means 172800s or longer. In the case of failure(s) (either at source or at target or at both) associated to DAPS handover, this field indicates the time elapsed since the latest connection (radio link or handover) failure.</w:t>
            </w:r>
          </w:p>
        </w:tc>
      </w:tr>
    </w:tbl>
    <w:p w14:paraId="7F73A846" w14:textId="0A65EA35" w:rsidR="00D9028F" w:rsidRDefault="004E2478" w:rsidP="004327C1">
      <w:pPr>
        <w:pStyle w:val="references"/>
        <w:rPr>
          <w:lang w:val="en-GB"/>
        </w:rPr>
      </w:pPr>
      <w:r>
        <w:rPr>
          <w:rFonts w:hint="eastAsia"/>
          <w:lang w:val="en-GB"/>
        </w:rPr>
        <w:t>T</w:t>
      </w:r>
      <w:r>
        <w:rPr>
          <w:lang w:val="en-GB"/>
        </w:rPr>
        <w:t>herefore, we propose:</w:t>
      </w:r>
    </w:p>
    <w:p w14:paraId="39F3221E" w14:textId="62439A11" w:rsidR="00D9028F" w:rsidRPr="007A4220" w:rsidRDefault="00041595" w:rsidP="00041595">
      <w:pPr>
        <w:widowControl/>
        <w:overflowPunct w:val="0"/>
        <w:autoSpaceDE w:val="0"/>
        <w:autoSpaceDN w:val="0"/>
        <w:adjustRightInd w:val="0"/>
        <w:spacing w:after="120" w:line="288" w:lineRule="auto"/>
        <w:textAlignment w:val="baseline"/>
        <w:rPr>
          <w:lang w:val="en-GB"/>
        </w:rPr>
      </w:pPr>
      <w:r w:rsidRPr="00180023">
        <w:rPr>
          <w:rFonts w:ascii="Arial" w:eastAsia="宋体" w:hAnsi="Arial" w:cs="Arial"/>
          <w:b/>
          <w:bCs/>
          <w:kern w:val="0"/>
          <w:sz w:val="20"/>
          <w:szCs w:val="20"/>
          <w:lang w:val="en-GB"/>
        </w:rPr>
        <w:t xml:space="preserve">Proposal </w:t>
      </w:r>
      <w:r>
        <w:rPr>
          <w:rFonts w:ascii="Arial" w:eastAsia="宋体" w:hAnsi="Arial" w:cs="Arial"/>
          <w:b/>
          <w:bCs/>
          <w:kern w:val="0"/>
          <w:sz w:val="20"/>
          <w:szCs w:val="20"/>
          <w:lang w:val="en-GB"/>
        </w:rPr>
        <w:t>2</w:t>
      </w:r>
      <w:r w:rsidRPr="00180023">
        <w:rPr>
          <w:rFonts w:ascii="Arial" w:eastAsia="宋体" w:hAnsi="Arial" w:cs="Arial"/>
          <w:b/>
          <w:bCs/>
          <w:kern w:val="0"/>
          <w:sz w:val="20"/>
          <w:szCs w:val="20"/>
          <w:lang w:val="en-GB"/>
        </w:rPr>
        <w:t xml:space="preserve">: </w:t>
      </w:r>
      <w:r w:rsidR="00825417">
        <w:rPr>
          <w:rFonts w:ascii="Arial" w:eastAsia="宋体" w:hAnsi="Arial" w:cs="Arial"/>
          <w:b/>
          <w:bCs/>
          <w:kern w:val="0"/>
          <w:sz w:val="20"/>
          <w:szCs w:val="20"/>
          <w:lang w:val="en-GB"/>
        </w:rPr>
        <w:t xml:space="preserve">Introduce a new field in </w:t>
      </w:r>
      <w:r w:rsidR="00825417" w:rsidRPr="00825417">
        <w:rPr>
          <w:rFonts w:ascii="Arial" w:eastAsia="宋体" w:hAnsi="Arial" w:cs="Arial"/>
          <w:b/>
          <w:bCs/>
          <w:i/>
          <w:kern w:val="0"/>
          <w:sz w:val="20"/>
          <w:szCs w:val="20"/>
          <w:lang w:val="en-GB"/>
        </w:rPr>
        <w:t>RA-Report</w:t>
      </w:r>
      <w:r w:rsidR="00825417">
        <w:rPr>
          <w:rFonts w:ascii="Arial" w:eastAsia="宋体" w:hAnsi="Arial" w:cs="Arial"/>
          <w:b/>
          <w:bCs/>
          <w:kern w:val="0"/>
          <w:sz w:val="20"/>
          <w:szCs w:val="20"/>
          <w:lang w:val="en-GB"/>
        </w:rPr>
        <w:t xml:space="preserve"> to indicate t</w:t>
      </w:r>
      <w:r>
        <w:rPr>
          <w:rFonts w:ascii="Arial" w:eastAsia="宋体" w:hAnsi="Arial" w:cs="Arial"/>
          <w:b/>
          <w:bCs/>
          <w:kern w:val="0"/>
          <w:sz w:val="20"/>
          <w:szCs w:val="20"/>
          <w:lang w:val="en-GB"/>
        </w:rPr>
        <w:t xml:space="preserve">he </w:t>
      </w:r>
      <w:r w:rsidR="009558EE">
        <w:rPr>
          <w:rFonts w:ascii="Arial" w:eastAsia="宋体" w:hAnsi="Arial" w:cs="Arial"/>
          <w:b/>
          <w:bCs/>
          <w:kern w:val="0"/>
          <w:sz w:val="20"/>
          <w:szCs w:val="20"/>
          <w:lang w:val="en-GB"/>
        </w:rPr>
        <w:t xml:space="preserve">elapsed </w:t>
      </w:r>
      <w:r w:rsidRPr="00041595">
        <w:rPr>
          <w:rFonts w:ascii="Arial" w:eastAsia="宋体" w:hAnsi="Arial" w:cs="Arial"/>
          <w:b/>
          <w:bCs/>
          <w:kern w:val="0"/>
          <w:sz w:val="20"/>
          <w:szCs w:val="20"/>
          <w:lang w:val="en-GB"/>
        </w:rPr>
        <w:t>time</w:t>
      </w:r>
      <w:r w:rsidR="00825417">
        <w:rPr>
          <w:rFonts w:ascii="Arial" w:eastAsia="宋体" w:hAnsi="Arial" w:cs="Arial"/>
          <w:b/>
          <w:bCs/>
          <w:kern w:val="0"/>
          <w:sz w:val="20"/>
          <w:szCs w:val="20"/>
          <w:lang w:val="en-GB"/>
        </w:rPr>
        <w:t xml:space="preserve"> since</w:t>
      </w:r>
      <w:r w:rsidRPr="00041595">
        <w:rPr>
          <w:rFonts w:ascii="Arial" w:eastAsia="宋体" w:hAnsi="Arial" w:cs="Arial"/>
          <w:b/>
          <w:bCs/>
          <w:kern w:val="0"/>
          <w:sz w:val="20"/>
          <w:szCs w:val="20"/>
          <w:lang w:val="en-GB"/>
        </w:rPr>
        <w:t xml:space="preserve"> the </w:t>
      </w:r>
      <w:r w:rsidR="00825417">
        <w:rPr>
          <w:rFonts w:ascii="Arial" w:eastAsia="宋体" w:hAnsi="Arial" w:cs="Arial"/>
          <w:b/>
          <w:bCs/>
          <w:kern w:val="0"/>
          <w:sz w:val="20"/>
          <w:szCs w:val="20"/>
          <w:lang w:val="en-GB"/>
        </w:rPr>
        <w:t xml:space="preserve">execution </w:t>
      </w:r>
      <w:r w:rsidRPr="00041595">
        <w:rPr>
          <w:rFonts w:ascii="Arial" w:eastAsia="宋体" w:hAnsi="Arial" w:cs="Arial"/>
          <w:b/>
          <w:bCs/>
          <w:kern w:val="0"/>
          <w:sz w:val="20"/>
          <w:szCs w:val="20"/>
          <w:lang w:val="en-GB"/>
        </w:rPr>
        <w:t>of RA-SDT</w:t>
      </w:r>
      <w:r w:rsidRPr="007770CC">
        <w:rPr>
          <w:rFonts w:ascii="Arial" w:eastAsia="宋体" w:hAnsi="Arial" w:cs="Arial"/>
          <w:b/>
          <w:bCs/>
          <w:kern w:val="0"/>
          <w:sz w:val="20"/>
          <w:szCs w:val="20"/>
          <w:lang w:val="en-GB"/>
        </w:rPr>
        <w:t>.</w:t>
      </w:r>
      <w:r w:rsidR="00825417">
        <w:rPr>
          <w:rFonts w:ascii="Arial" w:eastAsia="宋体" w:hAnsi="Arial" w:cs="Arial"/>
          <w:b/>
          <w:bCs/>
          <w:kern w:val="0"/>
          <w:sz w:val="20"/>
          <w:szCs w:val="20"/>
          <w:lang w:val="en-GB"/>
        </w:rPr>
        <w:t xml:space="preserve"> </w:t>
      </w:r>
      <w:r w:rsidR="00825417" w:rsidRPr="00825417">
        <w:rPr>
          <w:rFonts w:ascii="Arial" w:eastAsia="宋体" w:hAnsi="Arial" w:cs="Arial"/>
          <w:b/>
          <w:bCs/>
          <w:kern w:val="0"/>
          <w:sz w:val="20"/>
          <w:szCs w:val="20"/>
          <w:lang w:val="en-GB"/>
        </w:rPr>
        <w:t>Value in seconds. The maximum value 172800 means 172800s or longer.</w:t>
      </w:r>
    </w:p>
    <w:p w14:paraId="633266B4" w14:textId="0B6A01C8" w:rsidR="002F6831" w:rsidRDefault="002F6831" w:rsidP="0013056D">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sidRPr="0013056D">
        <w:rPr>
          <w:rFonts w:ascii="Arial" w:eastAsia="宋体" w:hAnsi="Arial" w:cs="Arial"/>
          <w:kern w:val="0"/>
          <w:sz w:val="36"/>
          <w:szCs w:val="20"/>
          <w:lang w:val="en-GB" w:eastAsia="en-GB"/>
        </w:rPr>
        <w:t>Conclusion</w:t>
      </w:r>
    </w:p>
    <w:p w14:paraId="7B85BB3E" w14:textId="39D3841F" w:rsidR="002F6831" w:rsidRDefault="00D730CA" w:rsidP="002F6831">
      <w:pPr>
        <w:rPr>
          <w:rFonts w:ascii="Times New Roman" w:hAnsi="Times New Roman" w:cs="Times New Roman"/>
          <w:kern w:val="0"/>
          <w:sz w:val="20"/>
          <w:szCs w:val="20"/>
        </w:rPr>
      </w:pPr>
      <w:r>
        <w:rPr>
          <w:rFonts w:ascii="Times New Roman" w:hAnsi="Times New Roman" w:cs="Times New Roman"/>
          <w:kern w:val="0"/>
          <w:sz w:val="20"/>
          <w:szCs w:val="20"/>
        </w:rPr>
        <w:t>Based on</w:t>
      </w:r>
      <w:r w:rsidR="002F6831">
        <w:rPr>
          <w:rFonts w:ascii="Times New Roman" w:hAnsi="Times New Roman" w:cs="Times New Roman"/>
          <w:kern w:val="0"/>
          <w:sz w:val="20"/>
          <w:szCs w:val="20"/>
        </w:rPr>
        <w:t xml:space="preserve"> </w:t>
      </w:r>
      <w:r>
        <w:rPr>
          <w:rFonts w:ascii="Times New Roman" w:hAnsi="Times New Roman" w:cs="Times New Roman"/>
          <w:kern w:val="0"/>
          <w:sz w:val="20"/>
          <w:szCs w:val="20"/>
        </w:rPr>
        <w:t xml:space="preserve">the </w:t>
      </w:r>
      <w:r w:rsidR="002F6831">
        <w:rPr>
          <w:rFonts w:ascii="Times New Roman" w:hAnsi="Times New Roman" w:cs="Times New Roman"/>
          <w:kern w:val="0"/>
          <w:sz w:val="20"/>
          <w:szCs w:val="20"/>
        </w:rPr>
        <w:t>above analysis, we make the following</w:t>
      </w:r>
      <w:r>
        <w:rPr>
          <w:rFonts w:ascii="Times New Roman" w:hAnsi="Times New Roman" w:cs="Times New Roman"/>
          <w:kern w:val="0"/>
          <w:sz w:val="20"/>
          <w:szCs w:val="20"/>
        </w:rPr>
        <w:t xml:space="preserve"> </w:t>
      </w:r>
      <w:r w:rsidR="002F6831">
        <w:rPr>
          <w:rFonts w:ascii="Times New Roman" w:hAnsi="Times New Roman" w:cs="Times New Roman"/>
          <w:kern w:val="0"/>
          <w:sz w:val="20"/>
          <w:szCs w:val="20"/>
        </w:rPr>
        <w:t>proposals:</w:t>
      </w:r>
    </w:p>
    <w:p w14:paraId="5A544964" w14:textId="19BEBE78" w:rsidR="00EE3022" w:rsidRDefault="00757E77" w:rsidP="00EE3022">
      <w:pPr>
        <w:widowControl/>
        <w:overflowPunct w:val="0"/>
        <w:autoSpaceDE w:val="0"/>
        <w:autoSpaceDN w:val="0"/>
        <w:adjustRightInd w:val="0"/>
        <w:spacing w:after="120" w:line="288" w:lineRule="auto"/>
        <w:textAlignment w:val="baseline"/>
        <w:rPr>
          <w:rFonts w:ascii="Arial" w:eastAsia="宋体" w:hAnsi="Arial" w:cs="Arial"/>
          <w:b/>
          <w:bCs/>
          <w:kern w:val="0"/>
          <w:sz w:val="20"/>
          <w:szCs w:val="20"/>
          <w:lang w:val="en-GB"/>
        </w:rPr>
      </w:pPr>
      <w:r w:rsidRPr="00180023">
        <w:rPr>
          <w:rFonts w:ascii="Arial" w:eastAsia="宋体" w:hAnsi="Arial" w:cs="Arial"/>
          <w:b/>
          <w:bCs/>
          <w:kern w:val="0"/>
          <w:sz w:val="20"/>
          <w:szCs w:val="20"/>
          <w:lang w:val="en-GB"/>
        </w:rPr>
        <w:t xml:space="preserve">Proposal </w:t>
      </w:r>
      <w:r>
        <w:rPr>
          <w:rFonts w:ascii="Arial" w:eastAsia="宋体" w:hAnsi="Arial" w:cs="Arial"/>
          <w:b/>
          <w:bCs/>
          <w:kern w:val="0"/>
          <w:sz w:val="20"/>
          <w:szCs w:val="20"/>
          <w:lang w:val="en-GB"/>
        </w:rPr>
        <w:t>1</w:t>
      </w:r>
      <w:r w:rsidRPr="00180023">
        <w:rPr>
          <w:rFonts w:ascii="Arial" w:eastAsia="宋体" w:hAnsi="Arial" w:cs="Arial"/>
          <w:b/>
          <w:bCs/>
          <w:kern w:val="0"/>
          <w:sz w:val="20"/>
          <w:szCs w:val="20"/>
          <w:lang w:val="en-GB"/>
        </w:rPr>
        <w:t xml:space="preserve">: </w:t>
      </w:r>
      <w:r>
        <w:rPr>
          <w:rFonts w:ascii="Arial" w:eastAsia="宋体" w:hAnsi="Arial" w:cs="Arial"/>
          <w:b/>
          <w:bCs/>
          <w:kern w:val="0"/>
          <w:sz w:val="20"/>
          <w:szCs w:val="20"/>
          <w:lang w:val="en-GB"/>
        </w:rPr>
        <w:t>No need to include cell re-selection as a failure cause for failed RA-</w:t>
      </w:r>
      <w:r w:rsidRPr="007770CC">
        <w:rPr>
          <w:rFonts w:ascii="Arial" w:eastAsia="宋体" w:hAnsi="Arial" w:cs="Arial"/>
          <w:b/>
          <w:bCs/>
          <w:kern w:val="0"/>
          <w:sz w:val="20"/>
          <w:szCs w:val="20"/>
          <w:lang w:val="en-GB"/>
        </w:rPr>
        <w:t xml:space="preserve">SDT </w:t>
      </w:r>
      <w:r>
        <w:rPr>
          <w:rFonts w:ascii="Arial" w:eastAsia="宋体" w:hAnsi="Arial" w:cs="Arial"/>
          <w:b/>
          <w:bCs/>
          <w:kern w:val="0"/>
          <w:sz w:val="20"/>
          <w:szCs w:val="20"/>
          <w:lang w:val="en-GB"/>
        </w:rPr>
        <w:t xml:space="preserve">in </w:t>
      </w:r>
      <w:bookmarkStart w:id="5" w:name="_GoBack"/>
      <w:r w:rsidRPr="00B37885">
        <w:rPr>
          <w:rFonts w:ascii="Arial" w:eastAsia="宋体" w:hAnsi="Arial" w:cs="Arial"/>
          <w:b/>
          <w:bCs/>
          <w:i/>
          <w:kern w:val="0"/>
          <w:sz w:val="20"/>
          <w:szCs w:val="20"/>
          <w:lang w:val="en-GB"/>
        </w:rPr>
        <w:t>RA-Report</w:t>
      </w:r>
      <w:bookmarkEnd w:id="5"/>
      <w:r w:rsidR="00EE3022" w:rsidRPr="007770CC">
        <w:rPr>
          <w:rFonts w:ascii="Arial" w:eastAsia="宋体" w:hAnsi="Arial" w:cs="Arial"/>
          <w:b/>
          <w:bCs/>
          <w:kern w:val="0"/>
          <w:sz w:val="20"/>
          <w:szCs w:val="20"/>
          <w:lang w:val="en-GB"/>
        </w:rPr>
        <w:t>.</w:t>
      </w:r>
    </w:p>
    <w:p w14:paraId="30838CA0" w14:textId="77777777" w:rsidR="001D1466" w:rsidRPr="007A4220" w:rsidRDefault="001D1466" w:rsidP="001D1466">
      <w:pPr>
        <w:widowControl/>
        <w:overflowPunct w:val="0"/>
        <w:autoSpaceDE w:val="0"/>
        <w:autoSpaceDN w:val="0"/>
        <w:adjustRightInd w:val="0"/>
        <w:spacing w:after="120" w:line="288" w:lineRule="auto"/>
        <w:textAlignment w:val="baseline"/>
        <w:rPr>
          <w:lang w:val="en-GB"/>
        </w:rPr>
      </w:pPr>
      <w:r w:rsidRPr="00180023">
        <w:rPr>
          <w:rFonts w:ascii="Arial" w:eastAsia="宋体" w:hAnsi="Arial" w:cs="Arial"/>
          <w:b/>
          <w:bCs/>
          <w:kern w:val="0"/>
          <w:sz w:val="20"/>
          <w:szCs w:val="20"/>
          <w:lang w:val="en-GB"/>
        </w:rPr>
        <w:t xml:space="preserve">Proposal </w:t>
      </w:r>
      <w:r>
        <w:rPr>
          <w:rFonts w:ascii="Arial" w:eastAsia="宋体" w:hAnsi="Arial" w:cs="Arial"/>
          <w:b/>
          <w:bCs/>
          <w:kern w:val="0"/>
          <w:sz w:val="20"/>
          <w:szCs w:val="20"/>
          <w:lang w:val="en-GB"/>
        </w:rPr>
        <w:t>2</w:t>
      </w:r>
      <w:r w:rsidRPr="00180023">
        <w:rPr>
          <w:rFonts w:ascii="Arial" w:eastAsia="宋体" w:hAnsi="Arial" w:cs="Arial"/>
          <w:b/>
          <w:bCs/>
          <w:kern w:val="0"/>
          <w:sz w:val="20"/>
          <w:szCs w:val="20"/>
          <w:lang w:val="en-GB"/>
        </w:rPr>
        <w:t xml:space="preserve">: </w:t>
      </w:r>
      <w:r>
        <w:rPr>
          <w:rFonts w:ascii="Arial" w:eastAsia="宋体" w:hAnsi="Arial" w:cs="Arial"/>
          <w:b/>
          <w:bCs/>
          <w:kern w:val="0"/>
          <w:sz w:val="20"/>
          <w:szCs w:val="20"/>
          <w:lang w:val="en-GB"/>
        </w:rPr>
        <w:t xml:space="preserve">Introduce a new field in </w:t>
      </w:r>
      <w:r w:rsidRPr="00825417">
        <w:rPr>
          <w:rFonts w:ascii="Arial" w:eastAsia="宋体" w:hAnsi="Arial" w:cs="Arial"/>
          <w:b/>
          <w:bCs/>
          <w:i/>
          <w:kern w:val="0"/>
          <w:sz w:val="20"/>
          <w:szCs w:val="20"/>
          <w:lang w:val="en-GB"/>
        </w:rPr>
        <w:t>RA-Report</w:t>
      </w:r>
      <w:r>
        <w:rPr>
          <w:rFonts w:ascii="Arial" w:eastAsia="宋体" w:hAnsi="Arial" w:cs="Arial"/>
          <w:b/>
          <w:bCs/>
          <w:kern w:val="0"/>
          <w:sz w:val="20"/>
          <w:szCs w:val="20"/>
          <w:lang w:val="en-GB"/>
        </w:rPr>
        <w:t xml:space="preserve"> to indicate the elapsed </w:t>
      </w:r>
      <w:r w:rsidRPr="00041595">
        <w:rPr>
          <w:rFonts w:ascii="Arial" w:eastAsia="宋体" w:hAnsi="Arial" w:cs="Arial"/>
          <w:b/>
          <w:bCs/>
          <w:kern w:val="0"/>
          <w:sz w:val="20"/>
          <w:szCs w:val="20"/>
          <w:lang w:val="en-GB"/>
        </w:rPr>
        <w:t>time</w:t>
      </w:r>
      <w:r>
        <w:rPr>
          <w:rFonts w:ascii="Arial" w:eastAsia="宋体" w:hAnsi="Arial" w:cs="Arial"/>
          <w:b/>
          <w:bCs/>
          <w:kern w:val="0"/>
          <w:sz w:val="20"/>
          <w:szCs w:val="20"/>
          <w:lang w:val="en-GB"/>
        </w:rPr>
        <w:t xml:space="preserve"> since</w:t>
      </w:r>
      <w:r w:rsidRPr="00041595">
        <w:rPr>
          <w:rFonts w:ascii="Arial" w:eastAsia="宋体" w:hAnsi="Arial" w:cs="Arial"/>
          <w:b/>
          <w:bCs/>
          <w:kern w:val="0"/>
          <w:sz w:val="20"/>
          <w:szCs w:val="20"/>
          <w:lang w:val="en-GB"/>
        </w:rPr>
        <w:t xml:space="preserve"> the </w:t>
      </w:r>
      <w:r>
        <w:rPr>
          <w:rFonts w:ascii="Arial" w:eastAsia="宋体" w:hAnsi="Arial" w:cs="Arial"/>
          <w:b/>
          <w:bCs/>
          <w:kern w:val="0"/>
          <w:sz w:val="20"/>
          <w:szCs w:val="20"/>
          <w:lang w:val="en-GB"/>
        </w:rPr>
        <w:t xml:space="preserve">execution </w:t>
      </w:r>
      <w:r w:rsidRPr="00041595">
        <w:rPr>
          <w:rFonts w:ascii="Arial" w:eastAsia="宋体" w:hAnsi="Arial" w:cs="Arial"/>
          <w:b/>
          <w:bCs/>
          <w:kern w:val="0"/>
          <w:sz w:val="20"/>
          <w:szCs w:val="20"/>
          <w:lang w:val="en-GB"/>
        </w:rPr>
        <w:t>of RA-SDT</w:t>
      </w:r>
      <w:r w:rsidRPr="007770CC">
        <w:rPr>
          <w:rFonts w:ascii="Arial" w:eastAsia="宋体" w:hAnsi="Arial" w:cs="Arial"/>
          <w:b/>
          <w:bCs/>
          <w:kern w:val="0"/>
          <w:sz w:val="20"/>
          <w:szCs w:val="20"/>
          <w:lang w:val="en-GB"/>
        </w:rPr>
        <w:t>.</w:t>
      </w:r>
      <w:r>
        <w:rPr>
          <w:rFonts w:ascii="Arial" w:eastAsia="宋体" w:hAnsi="Arial" w:cs="Arial"/>
          <w:b/>
          <w:bCs/>
          <w:kern w:val="0"/>
          <w:sz w:val="20"/>
          <w:szCs w:val="20"/>
          <w:lang w:val="en-GB"/>
        </w:rPr>
        <w:t xml:space="preserve"> </w:t>
      </w:r>
      <w:r w:rsidRPr="00825417">
        <w:rPr>
          <w:rFonts w:ascii="Arial" w:eastAsia="宋体" w:hAnsi="Arial" w:cs="Arial"/>
          <w:b/>
          <w:bCs/>
          <w:kern w:val="0"/>
          <w:sz w:val="20"/>
          <w:szCs w:val="20"/>
          <w:lang w:val="en-GB"/>
        </w:rPr>
        <w:t>Value in seconds. The maximum value 172800 means 172800s or longer.</w:t>
      </w:r>
    </w:p>
    <w:p w14:paraId="2C54B547" w14:textId="69F90C18" w:rsidR="00834B75" w:rsidRDefault="00834B75" w:rsidP="00834B75">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sidRPr="005926D2">
        <w:rPr>
          <w:rFonts w:ascii="Arial" w:eastAsia="宋体" w:hAnsi="Arial" w:cs="Arial"/>
          <w:kern w:val="0"/>
          <w:sz w:val="36"/>
          <w:szCs w:val="20"/>
        </w:rPr>
        <w:lastRenderedPageBreak/>
        <w:t>Reference</w:t>
      </w:r>
    </w:p>
    <w:p w14:paraId="4686E9D1" w14:textId="34B8095F" w:rsidR="00404106" w:rsidRPr="005926D2" w:rsidRDefault="00404106" w:rsidP="00404106">
      <w:pPr>
        <w:pStyle w:val="references"/>
        <w:tabs>
          <w:tab w:val="num" w:pos="360"/>
        </w:tabs>
        <w:ind w:left="360" w:hanging="360"/>
      </w:pPr>
      <w:r>
        <w:rPr>
          <w:szCs w:val="24"/>
        </w:rPr>
        <w:t>[1]</w:t>
      </w:r>
      <w:r>
        <w:rPr>
          <w:szCs w:val="24"/>
        </w:rPr>
        <w:tab/>
      </w:r>
      <w:r w:rsidRPr="00404106">
        <w:rPr>
          <w:szCs w:val="24"/>
        </w:rPr>
        <w:t>R2-2500026</w:t>
      </w:r>
      <w:r>
        <w:rPr>
          <w:szCs w:val="24"/>
        </w:rPr>
        <w:tab/>
      </w:r>
      <w:r w:rsidRPr="00404106">
        <w:rPr>
          <w:szCs w:val="24"/>
        </w:rPr>
        <w:t>LS on RAN3 agreements with impact on UE related to the Rel-19 SON/MDT</w:t>
      </w:r>
    </w:p>
    <w:sectPr w:rsidR="00404106" w:rsidRPr="005926D2" w:rsidSect="006D0661">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CE0026" w14:textId="77777777" w:rsidR="000267F3" w:rsidRDefault="000267F3" w:rsidP="00BC75EF">
      <w:r>
        <w:separator/>
      </w:r>
    </w:p>
  </w:endnote>
  <w:endnote w:type="continuationSeparator" w:id="0">
    <w:p w14:paraId="5BA0BAD6" w14:textId="77777777" w:rsidR="000267F3" w:rsidRDefault="000267F3" w:rsidP="00BC75EF">
      <w:r>
        <w:continuationSeparator/>
      </w:r>
    </w:p>
  </w:endnote>
  <w:endnote w:type="continuationNotice" w:id="1">
    <w:p w14:paraId="052E1690" w14:textId="77777777" w:rsidR="000267F3" w:rsidRDefault="000267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C5BC8F" w14:textId="77777777" w:rsidR="000267F3" w:rsidRDefault="000267F3" w:rsidP="00BC75EF">
      <w:r>
        <w:separator/>
      </w:r>
    </w:p>
  </w:footnote>
  <w:footnote w:type="continuationSeparator" w:id="0">
    <w:p w14:paraId="4A645589" w14:textId="77777777" w:rsidR="000267F3" w:rsidRDefault="000267F3" w:rsidP="00BC75EF">
      <w:r>
        <w:continuationSeparator/>
      </w:r>
    </w:p>
  </w:footnote>
  <w:footnote w:type="continuationNotice" w:id="1">
    <w:p w14:paraId="519C878F" w14:textId="77777777" w:rsidR="000267F3" w:rsidRDefault="000267F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E1953"/>
    <w:multiLevelType w:val="hybridMultilevel"/>
    <w:tmpl w:val="95D6D4E4"/>
    <w:lvl w:ilvl="0" w:tplc="518E2462">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7353EF"/>
    <w:multiLevelType w:val="hybridMultilevel"/>
    <w:tmpl w:val="A39C051A"/>
    <w:lvl w:ilvl="0" w:tplc="3796C71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CF436C"/>
    <w:multiLevelType w:val="hybridMultilevel"/>
    <w:tmpl w:val="7F847C02"/>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611999"/>
    <w:multiLevelType w:val="hybridMultilevel"/>
    <w:tmpl w:val="62B64F50"/>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A5C6620"/>
    <w:multiLevelType w:val="hybridMultilevel"/>
    <w:tmpl w:val="4F4A55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56013D9"/>
    <w:multiLevelType w:val="hybridMultilevel"/>
    <w:tmpl w:val="E042DEB8"/>
    <w:lvl w:ilvl="0" w:tplc="F5BE27BC">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B691DA7"/>
    <w:multiLevelType w:val="hybridMultilevel"/>
    <w:tmpl w:val="E3303EE8"/>
    <w:lvl w:ilvl="0" w:tplc="98126F4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6D7256"/>
    <w:multiLevelType w:val="hybridMultilevel"/>
    <w:tmpl w:val="439E5BB6"/>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EE828D8"/>
    <w:multiLevelType w:val="hybridMultilevel"/>
    <w:tmpl w:val="546AE7D4"/>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0" w15:restartNumberingAfterBreak="0">
    <w:nsid w:val="30237317"/>
    <w:multiLevelType w:val="hybridMultilevel"/>
    <w:tmpl w:val="68DEA12E"/>
    <w:lvl w:ilvl="0" w:tplc="8B2C92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7946490"/>
    <w:multiLevelType w:val="hybridMultilevel"/>
    <w:tmpl w:val="0ED42870"/>
    <w:lvl w:ilvl="0" w:tplc="04090019">
      <w:start w:val="1"/>
      <w:numFmt w:val="lowerLetter"/>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1E4F44"/>
    <w:multiLevelType w:val="hybridMultilevel"/>
    <w:tmpl w:val="720CC726"/>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03442A9"/>
    <w:multiLevelType w:val="hybridMultilevel"/>
    <w:tmpl w:val="DF2E6692"/>
    <w:lvl w:ilvl="0" w:tplc="04090019">
      <w:start w:val="1"/>
      <w:numFmt w:val="lowerLetter"/>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1C402D"/>
    <w:multiLevelType w:val="hybridMultilevel"/>
    <w:tmpl w:val="A9628C46"/>
    <w:lvl w:ilvl="0" w:tplc="5AC49098">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720A83"/>
    <w:multiLevelType w:val="hybridMultilevel"/>
    <w:tmpl w:val="0E0AF04E"/>
    <w:lvl w:ilvl="0" w:tplc="8B2C92E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BD16C3"/>
    <w:multiLevelType w:val="hybridMultilevel"/>
    <w:tmpl w:val="DF2E6692"/>
    <w:lvl w:ilvl="0" w:tplc="04090019">
      <w:start w:val="1"/>
      <w:numFmt w:val="lowerLetter"/>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D90619B"/>
    <w:multiLevelType w:val="hybridMultilevel"/>
    <w:tmpl w:val="765E83AC"/>
    <w:lvl w:ilvl="0" w:tplc="EADCB39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2CA544A"/>
    <w:multiLevelType w:val="singleLevel"/>
    <w:tmpl w:val="0BFE6DBA"/>
    <w:lvl w:ilvl="0">
      <w:start w:val="1"/>
      <w:numFmt w:val="decimal"/>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0" w15:restartNumberingAfterBreak="0">
    <w:nsid w:val="56E150F2"/>
    <w:multiLevelType w:val="hybridMultilevel"/>
    <w:tmpl w:val="720CC726"/>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1" w15:restartNumberingAfterBreak="0">
    <w:nsid w:val="57B27EA3"/>
    <w:multiLevelType w:val="hybridMultilevel"/>
    <w:tmpl w:val="8F42428E"/>
    <w:lvl w:ilvl="0" w:tplc="EBF470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A066FC7"/>
    <w:multiLevelType w:val="multilevel"/>
    <w:tmpl w:val="06B21E80"/>
    <w:lvl w:ilvl="0">
      <w:start w:val="2"/>
      <w:numFmt w:val="decimal"/>
      <w:lvlText w:val="%1"/>
      <w:lvlJc w:val="left"/>
      <w:pPr>
        <w:ind w:left="456" w:hanging="456"/>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9A2308"/>
    <w:multiLevelType w:val="hybridMultilevel"/>
    <w:tmpl w:val="0ED42870"/>
    <w:lvl w:ilvl="0" w:tplc="04090019">
      <w:start w:val="1"/>
      <w:numFmt w:val="lowerLetter"/>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C705165"/>
    <w:multiLevelType w:val="hybridMultilevel"/>
    <w:tmpl w:val="FB92B880"/>
    <w:lvl w:ilvl="0" w:tplc="F5403404">
      <w:start w:val="3"/>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6027F46"/>
    <w:multiLevelType w:val="hybridMultilevel"/>
    <w:tmpl w:val="DF2E6692"/>
    <w:lvl w:ilvl="0" w:tplc="04090019">
      <w:start w:val="1"/>
      <w:numFmt w:val="lowerLetter"/>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31" w15:restartNumberingAfterBreak="0">
    <w:nsid w:val="7DF15778"/>
    <w:multiLevelType w:val="hybridMultilevel"/>
    <w:tmpl w:val="E2E056B2"/>
    <w:lvl w:ilvl="0" w:tplc="119C0D34">
      <w:start w:val="3"/>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EA7329B"/>
    <w:multiLevelType w:val="hybridMultilevel"/>
    <w:tmpl w:val="0ED42870"/>
    <w:lvl w:ilvl="0" w:tplc="04090019">
      <w:start w:val="1"/>
      <w:numFmt w:val="lowerLetter"/>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FEA078C"/>
    <w:multiLevelType w:val="hybridMultilevel"/>
    <w:tmpl w:val="E2603708"/>
    <w:lvl w:ilvl="0" w:tplc="1B4CBA9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FFA689F"/>
    <w:multiLevelType w:val="hybridMultilevel"/>
    <w:tmpl w:val="BB760D94"/>
    <w:lvl w:ilvl="0" w:tplc="8F0E0F6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6"/>
  </w:num>
  <w:num w:numId="2">
    <w:abstractNumId w:val="30"/>
  </w:num>
  <w:num w:numId="3">
    <w:abstractNumId w:val="22"/>
  </w:num>
  <w:num w:numId="4">
    <w:abstractNumId w:val="19"/>
  </w:num>
  <w:num w:numId="5">
    <w:abstractNumId w:val="29"/>
  </w:num>
  <w:num w:numId="6">
    <w:abstractNumId w:val="23"/>
  </w:num>
  <w:num w:numId="7">
    <w:abstractNumId w:val="18"/>
  </w:num>
  <w:num w:numId="8">
    <w:abstractNumId w:val="4"/>
  </w:num>
  <w:num w:numId="9">
    <w:abstractNumId w:val="3"/>
  </w:num>
  <w:num w:numId="10">
    <w:abstractNumId w:val="9"/>
  </w:num>
  <w:num w:numId="11">
    <w:abstractNumId w:val="8"/>
  </w:num>
  <w:num w:numId="12">
    <w:abstractNumId w:val="2"/>
  </w:num>
  <w:num w:numId="13">
    <w:abstractNumId w:val="0"/>
  </w:num>
  <w:num w:numId="14">
    <w:abstractNumId w:val="17"/>
  </w:num>
  <w:num w:numId="15">
    <w:abstractNumId w:val="11"/>
  </w:num>
  <w:num w:numId="16">
    <w:abstractNumId w:val="25"/>
  </w:num>
  <w:num w:numId="17">
    <w:abstractNumId w:val="15"/>
  </w:num>
  <w:num w:numId="18">
    <w:abstractNumId w:val="14"/>
  </w:num>
  <w:num w:numId="19">
    <w:abstractNumId w:val="24"/>
  </w:num>
  <w:num w:numId="20">
    <w:abstractNumId w:val="30"/>
  </w:num>
  <w:num w:numId="21">
    <w:abstractNumId w:val="21"/>
  </w:num>
  <w:num w:numId="22">
    <w:abstractNumId w:val="28"/>
  </w:num>
  <w:num w:numId="23">
    <w:abstractNumId w:val="32"/>
  </w:num>
  <w:num w:numId="24">
    <w:abstractNumId w:val="6"/>
  </w:num>
  <w:num w:numId="25">
    <w:abstractNumId w:val="7"/>
  </w:num>
  <w:num w:numId="26">
    <w:abstractNumId w:val="10"/>
  </w:num>
  <w:num w:numId="27">
    <w:abstractNumId w:val="16"/>
  </w:num>
  <w:num w:numId="28">
    <w:abstractNumId w:val="30"/>
  </w:num>
  <w:num w:numId="29">
    <w:abstractNumId w:val="33"/>
  </w:num>
  <w:num w:numId="30">
    <w:abstractNumId w:val="31"/>
  </w:num>
  <w:num w:numId="31">
    <w:abstractNumId w:val="13"/>
  </w:num>
  <w:num w:numId="32">
    <w:abstractNumId w:val="34"/>
  </w:num>
  <w:num w:numId="33">
    <w:abstractNumId w:val="1"/>
  </w:num>
  <w:num w:numId="34">
    <w:abstractNumId w:val="27"/>
  </w:num>
  <w:num w:numId="35">
    <w:abstractNumId w:val="12"/>
  </w:num>
  <w:num w:numId="36">
    <w:abstractNumId w:val="20"/>
  </w:num>
  <w:num w:numId="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MzNzYyMDc3NLawMDFS0lEKTi0uzszPAykwNK4FANYl/BgtAAAA"/>
  </w:docVars>
  <w:rsids>
    <w:rsidRoot w:val="001A4160"/>
    <w:rsid w:val="0000214D"/>
    <w:rsid w:val="00004E14"/>
    <w:rsid w:val="0000561A"/>
    <w:rsid w:val="00011D0B"/>
    <w:rsid w:val="00014D3D"/>
    <w:rsid w:val="00015AE7"/>
    <w:rsid w:val="00015F89"/>
    <w:rsid w:val="00017460"/>
    <w:rsid w:val="000200A5"/>
    <w:rsid w:val="0002058F"/>
    <w:rsid w:val="00021069"/>
    <w:rsid w:val="00021EE1"/>
    <w:rsid w:val="00023AA9"/>
    <w:rsid w:val="00025FEE"/>
    <w:rsid w:val="000267F3"/>
    <w:rsid w:val="00026910"/>
    <w:rsid w:val="00027FA7"/>
    <w:rsid w:val="00030468"/>
    <w:rsid w:val="000331CB"/>
    <w:rsid w:val="00041557"/>
    <w:rsid w:val="00041595"/>
    <w:rsid w:val="000428B2"/>
    <w:rsid w:val="000462C2"/>
    <w:rsid w:val="00050C45"/>
    <w:rsid w:val="00051E93"/>
    <w:rsid w:val="00052B93"/>
    <w:rsid w:val="00053271"/>
    <w:rsid w:val="0005600D"/>
    <w:rsid w:val="00056A19"/>
    <w:rsid w:val="00060B51"/>
    <w:rsid w:val="0006116B"/>
    <w:rsid w:val="0006380F"/>
    <w:rsid w:val="00070A58"/>
    <w:rsid w:val="000713BD"/>
    <w:rsid w:val="00073CC4"/>
    <w:rsid w:val="00074538"/>
    <w:rsid w:val="00077F7C"/>
    <w:rsid w:val="00082140"/>
    <w:rsid w:val="000829B7"/>
    <w:rsid w:val="000864DA"/>
    <w:rsid w:val="00087260"/>
    <w:rsid w:val="00090A1D"/>
    <w:rsid w:val="00097AB8"/>
    <w:rsid w:val="000A358C"/>
    <w:rsid w:val="000B1969"/>
    <w:rsid w:val="000B671E"/>
    <w:rsid w:val="000C2E35"/>
    <w:rsid w:val="000C301F"/>
    <w:rsid w:val="000C307B"/>
    <w:rsid w:val="000C6DD6"/>
    <w:rsid w:val="000D12C1"/>
    <w:rsid w:val="000D27D3"/>
    <w:rsid w:val="000D283A"/>
    <w:rsid w:val="000D5EA5"/>
    <w:rsid w:val="000E03CD"/>
    <w:rsid w:val="000E1298"/>
    <w:rsid w:val="000E1890"/>
    <w:rsid w:val="000E1BEE"/>
    <w:rsid w:val="000E204F"/>
    <w:rsid w:val="000E290B"/>
    <w:rsid w:val="000E55C7"/>
    <w:rsid w:val="000F1491"/>
    <w:rsid w:val="000F3095"/>
    <w:rsid w:val="000F5B8C"/>
    <w:rsid w:val="000F6E06"/>
    <w:rsid w:val="000F7EB6"/>
    <w:rsid w:val="001012B9"/>
    <w:rsid w:val="001040EB"/>
    <w:rsid w:val="0010578C"/>
    <w:rsid w:val="0010699E"/>
    <w:rsid w:val="00111687"/>
    <w:rsid w:val="00112053"/>
    <w:rsid w:val="00113975"/>
    <w:rsid w:val="00114910"/>
    <w:rsid w:val="001216C0"/>
    <w:rsid w:val="00123267"/>
    <w:rsid w:val="001240BC"/>
    <w:rsid w:val="00124984"/>
    <w:rsid w:val="0012761B"/>
    <w:rsid w:val="0013056D"/>
    <w:rsid w:val="0013656D"/>
    <w:rsid w:val="00140A68"/>
    <w:rsid w:val="0014363D"/>
    <w:rsid w:val="0015040F"/>
    <w:rsid w:val="00153121"/>
    <w:rsid w:val="0015462C"/>
    <w:rsid w:val="00154D61"/>
    <w:rsid w:val="00155F6D"/>
    <w:rsid w:val="00157393"/>
    <w:rsid w:val="00161BA2"/>
    <w:rsid w:val="0016269F"/>
    <w:rsid w:val="00167032"/>
    <w:rsid w:val="001707B3"/>
    <w:rsid w:val="00171F71"/>
    <w:rsid w:val="00173AED"/>
    <w:rsid w:val="00173F96"/>
    <w:rsid w:val="001745D1"/>
    <w:rsid w:val="00174D0D"/>
    <w:rsid w:val="0017530B"/>
    <w:rsid w:val="00175A7D"/>
    <w:rsid w:val="0017782A"/>
    <w:rsid w:val="00177854"/>
    <w:rsid w:val="00180023"/>
    <w:rsid w:val="00185E78"/>
    <w:rsid w:val="00190791"/>
    <w:rsid w:val="001A0C2A"/>
    <w:rsid w:val="001A1484"/>
    <w:rsid w:val="001A1BE0"/>
    <w:rsid w:val="001A4160"/>
    <w:rsid w:val="001A49F8"/>
    <w:rsid w:val="001A540F"/>
    <w:rsid w:val="001A70EE"/>
    <w:rsid w:val="001B14BD"/>
    <w:rsid w:val="001B4DCD"/>
    <w:rsid w:val="001B5C1B"/>
    <w:rsid w:val="001B7234"/>
    <w:rsid w:val="001C282F"/>
    <w:rsid w:val="001C2BB9"/>
    <w:rsid w:val="001C44A0"/>
    <w:rsid w:val="001C6BD4"/>
    <w:rsid w:val="001C7F9A"/>
    <w:rsid w:val="001D1466"/>
    <w:rsid w:val="001D217D"/>
    <w:rsid w:val="001D2DC3"/>
    <w:rsid w:val="001D4DE7"/>
    <w:rsid w:val="001E07A6"/>
    <w:rsid w:val="001E365F"/>
    <w:rsid w:val="001E4B84"/>
    <w:rsid w:val="001E4C33"/>
    <w:rsid w:val="001E51DB"/>
    <w:rsid w:val="001F1C9E"/>
    <w:rsid w:val="002041B6"/>
    <w:rsid w:val="00206464"/>
    <w:rsid w:val="002104D7"/>
    <w:rsid w:val="0021089C"/>
    <w:rsid w:val="00211504"/>
    <w:rsid w:val="002150BB"/>
    <w:rsid w:val="0021626B"/>
    <w:rsid w:val="00216B52"/>
    <w:rsid w:val="00217B02"/>
    <w:rsid w:val="00217B17"/>
    <w:rsid w:val="002259EC"/>
    <w:rsid w:val="00226D6D"/>
    <w:rsid w:val="002270E1"/>
    <w:rsid w:val="002272CD"/>
    <w:rsid w:val="00232486"/>
    <w:rsid w:val="00233ADD"/>
    <w:rsid w:val="00234AF6"/>
    <w:rsid w:val="00235E12"/>
    <w:rsid w:val="002466EE"/>
    <w:rsid w:val="002518A6"/>
    <w:rsid w:val="00253682"/>
    <w:rsid w:val="00253FA5"/>
    <w:rsid w:val="00255CE3"/>
    <w:rsid w:val="00260258"/>
    <w:rsid w:val="00262375"/>
    <w:rsid w:val="0026354B"/>
    <w:rsid w:val="002669A9"/>
    <w:rsid w:val="0026785A"/>
    <w:rsid w:val="00272AC5"/>
    <w:rsid w:val="002743C3"/>
    <w:rsid w:val="00274A2D"/>
    <w:rsid w:val="00275EEC"/>
    <w:rsid w:val="00282143"/>
    <w:rsid w:val="0028275C"/>
    <w:rsid w:val="00283A88"/>
    <w:rsid w:val="00286E4F"/>
    <w:rsid w:val="0028764C"/>
    <w:rsid w:val="0029031A"/>
    <w:rsid w:val="002921BA"/>
    <w:rsid w:val="002925AC"/>
    <w:rsid w:val="00294891"/>
    <w:rsid w:val="00295207"/>
    <w:rsid w:val="002A5A56"/>
    <w:rsid w:val="002A66D8"/>
    <w:rsid w:val="002A7984"/>
    <w:rsid w:val="002B226D"/>
    <w:rsid w:val="002B2B21"/>
    <w:rsid w:val="002B48D9"/>
    <w:rsid w:val="002B6ED5"/>
    <w:rsid w:val="002B70CE"/>
    <w:rsid w:val="002B7AAC"/>
    <w:rsid w:val="002D5701"/>
    <w:rsid w:val="002F39EE"/>
    <w:rsid w:val="002F6831"/>
    <w:rsid w:val="00300004"/>
    <w:rsid w:val="00300A9C"/>
    <w:rsid w:val="00306295"/>
    <w:rsid w:val="00306656"/>
    <w:rsid w:val="0030734A"/>
    <w:rsid w:val="00314B17"/>
    <w:rsid w:val="00327832"/>
    <w:rsid w:val="003320FA"/>
    <w:rsid w:val="00332BEB"/>
    <w:rsid w:val="003345A4"/>
    <w:rsid w:val="00340D33"/>
    <w:rsid w:val="00342F1E"/>
    <w:rsid w:val="00350286"/>
    <w:rsid w:val="003507F3"/>
    <w:rsid w:val="003517AC"/>
    <w:rsid w:val="00352893"/>
    <w:rsid w:val="003620B9"/>
    <w:rsid w:val="003620E0"/>
    <w:rsid w:val="00363935"/>
    <w:rsid w:val="00365047"/>
    <w:rsid w:val="00367051"/>
    <w:rsid w:val="003675C3"/>
    <w:rsid w:val="00367FA8"/>
    <w:rsid w:val="00371AFF"/>
    <w:rsid w:val="00373BF3"/>
    <w:rsid w:val="003740FC"/>
    <w:rsid w:val="00374523"/>
    <w:rsid w:val="003765C8"/>
    <w:rsid w:val="00384694"/>
    <w:rsid w:val="00385799"/>
    <w:rsid w:val="003860D6"/>
    <w:rsid w:val="003911DB"/>
    <w:rsid w:val="00393BDF"/>
    <w:rsid w:val="00395522"/>
    <w:rsid w:val="003972E7"/>
    <w:rsid w:val="003A30A8"/>
    <w:rsid w:val="003A4611"/>
    <w:rsid w:val="003A52C1"/>
    <w:rsid w:val="003A68BE"/>
    <w:rsid w:val="003A7D1E"/>
    <w:rsid w:val="003B11A6"/>
    <w:rsid w:val="003B5379"/>
    <w:rsid w:val="003B5CE1"/>
    <w:rsid w:val="003C3768"/>
    <w:rsid w:val="003C3C41"/>
    <w:rsid w:val="003C5A05"/>
    <w:rsid w:val="003C5F57"/>
    <w:rsid w:val="003C74C3"/>
    <w:rsid w:val="003D3BDC"/>
    <w:rsid w:val="003D51A4"/>
    <w:rsid w:val="003E55E7"/>
    <w:rsid w:val="003E5A1F"/>
    <w:rsid w:val="003F0E5C"/>
    <w:rsid w:val="003F1C2C"/>
    <w:rsid w:val="003F25F9"/>
    <w:rsid w:val="003F27BD"/>
    <w:rsid w:val="003F2AE1"/>
    <w:rsid w:val="003F5F81"/>
    <w:rsid w:val="003F6185"/>
    <w:rsid w:val="003F7B5A"/>
    <w:rsid w:val="00400FBE"/>
    <w:rsid w:val="004031AB"/>
    <w:rsid w:val="00404106"/>
    <w:rsid w:val="0040478C"/>
    <w:rsid w:val="00406AC8"/>
    <w:rsid w:val="00410DE6"/>
    <w:rsid w:val="00412276"/>
    <w:rsid w:val="00412C43"/>
    <w:rsid w:val="00413C56"/>
    <w:rsid w:val="00414DAE"/>
    <w:rsid w:val="00415382"/>
    <w:rsid w:val="00415D7C"/>
    <w:rsid w:val="00415F63"/>
    <w:rsid w:val="0041773D"/>
    <w:rsid w:val="004205E5"/>
    <w:rsid w:val="00424776"/>
    <w:rsid w:val="00425EC7"/>
    <w:rsid w:val="004268A3"/>
    <w:rsid w:val="00430EC4"/>
    <w:rsid w:val="00431B62"/>
    <w:rsid w:val="00432202"/>
    <w:rsid w:val="004327C1"/>
    <w:rsid w:val="00432991"/>
    <w:rsid w:val="00433831"/>
    <w:rsid w:val="00433B77"/>
    <w:rsid w:val="00433D07"/>
    <w:rsid w:val="004342F7"/>
    <w:rsid w:val="004361CB"/>
    <w:rsid w:val="0044004A"/>
    <w:rsid w:val="00445796"/>
    <w:rsid w:val="00446C8C"/>
    <w:rsid w:val="0044759F"/>
    <w:rsid w:val="004479AA"/>
    <w:rsid w:val="00450A18"/>
    <w:rsid w:val="00451985"/>
    <w:rsid w:val="0045450D"/>
    <w:rsid w:val="00456474"/>
    <w:rsid w:val="00457504"/>
    <w:rsid w:val="00457622"/>
    <w:rsid w:val="004607C2"/>
    <w:rsid w:val="00463B0F"/>
    <w:rsid w:val="00465524"/>
    <w:rsid w:val="00465F87"/>
    <w:rsid w:val="0046601E"/>
    <w:rsid w:val="00467666"/>
    <w:rsid w:val="00470CDB"/>
    <w:rsid w:val="00473596"/>
    <w:rsid w:val="00473720"/>
    <w:rsid w:val="00477D10"/>
    <w:rsid w:val="00481300"/>
    <w:rsid w:val="00482447"/>
    <w:rsid w:val="0048484E"/>
    <w:rsid w:val="0048548B"/>
    <w:rsid w:val="00485993"/>
    <w:rsid w:val="004871DA"/>
    <w:rsid w:val="00487F21"/>
    <w:rsid w:val="00492199"/>
    <w:rsid w:val="00495327"/>
    <w:rsid w:val="00495593"/>
    <w:rsid w:val="004A7400"/>
    <w:rsid w:val="004A78BB"/>
    <w:rsid w:val="004B2A10"/>
    <w:rsid w:val="004B3EE9"/>
    <w:rsid w:val="004B3F55"/>
    <w:rsid w:val="004B6811"/>
    <w:rsid w:val="004C1996"/>
    <w:rsid w:val="004C20E2"/>
    <w:rsid w:val="004C3A2D"/>
    <w:rsid w:val="004C43B0"/>
    <w:rsid w:val="004C535C"/>
    <w:rsid w:val="004D02CC"/>
    <w:rsid w:val="004D1B35"/>
    <w:rsid w:val="004D32BF"/>
    <w:rsid w:val="004E0DA6"/>
    <w:rsid w:val="004E2478"/>
    <w:rsid w:val="004E3216"/>
    <w:rsid w:val="004E463A"/>
    <w:rsid w:val="004F36FF"/>
    <w:rsid w:val="004F5350"/>
    <w:rsid w:val="004F5C02"/>
    <w:rsid w:val="004F6F91"/>
    <w:rsid w:val="00500DF0"/>
    <w:rsid w:val="005011AB"/>
    <w:rsid w:val="005066C4"/>
    <w:rsid w:val="0051217E"/>
    <w:rsid w:val="00513AEF"/>
    <w:rsid w:val="005158AE"/>
    <w:rsid w:val="0052209D"/>
    <w:rsid w:val="005229CA"/>
    <w:rsid w:val="00526498"/>
    <w:rsid w:val="005316A2"/>
    <w:rsid w:val="00532F1E"/>
    <w:rsid w:val="005333D6"/>
    <w:rsid w:val="0053798D"/>
    <w:rsid w:val="0054486A"/>
    <w:rsid w:val="005457DB"/>
    <w:rsid w:val="005534F2"/>
    <w:rsid w:val="00554CA4"/>
    <w:rsid w:val="00555B74"/>
    <w:rsid w:val="00562D9A"/>
    <w:rsid w:val="00570A05"/>
    <w:rsid w:val="00570C72"/>
    <w:rsid w:val="00574017"/>
    <w:rsid w:val="005779BB"/>
    <w:rsid w:val="00581131"/>
    <w:rsid w:val="0058168D"/>
    <w:rsid w:val="00582A53"/>
    <w:rsid w:val="005846E6"/>
    <w:rsid w:val="0059193E"/>
    <w:rsid w:val="005927EC"/>
    <w:rsid w:val="00596D7F"/>
    <w:rsid w:val="005A01A1"/>
    <w:rsid w:val="005A3667"/>
    <w:rsid w:val="005A4BC8"/>
    <w:rsid w:val="005A6B11"/>
    <w:rsid w:val="005B69D8"/>
    <w:rsid w:val="005C1CD3"/>
    <w:rsid w:val="005C2D00"/>
    <w:rsid w:val="005C5950"/>
    <w:rsid w:val="005C6BA5"/>
    <w:rsid w:val="005D7611"/>
    <w:rsid w:val="005E0249"/>
    <w:rsid w:val="005E1DFF"/>
    <w:rsid w:val="005E2C09"/>
    <w:rsid w:val="005E3CB0"/>
    <w:rsid w:val="005F39A1"/>
    <w:rsid w:val="005F58DE"/>
    <w:rsid w:val="005F71EE"/>
    <w:rsid w:val="0060008C"/>
    <w:rsid w:val="00604F95"/>
    <w:rsid w:val="00611175"/>
    <w:rsid w:val="0061136B"/>
    <w:rsid w:val="00614343"/>
    <w:rsid w:val="006143BA"/>
    <w:rsid w:val="00616453"/>
    <w:rsid w:val="00617558"/>
    <w:rsid w:val="00620033"/>
    <w:rsid w:val="006229F8"/>
    <w:rsid w:val="006242E3"/>
    <w:rsid w:val="00630C92"/>
    <w:rsid w:val="00634A1D"/>
    <w:rsid w:val="006402E1"/>
    <w:rsid w:val="00650E60"/>
    <w:rsid w:val="00653BB0"/>
    <w:rsid w:val="00653F37"/>
    <w:rsid w:val="006544BE"/>
    <w:rsid w:val="0065598B"/>
    <w:rsid w:val="0065762C"/>
    <w:rsid w:val="00661FB3"/>
    <w:rsid w:val="00662472"/>
    <w:rsid w:val="00667792"/>
    <w:rsid w:val="006707F4"/>
    <w:rsid w:val="006756E1"/>
    <w:rsid w:val="006764A1"/>
    <w:rsid w:val="0067745C"/>
    <w:rsid w:val="00682A43"/>
    <w:rsid w:val="00690ABB"/>
    <w:rsid w:val="006935EC"/>
    <w:rsid w:val="00696CE4"/>
    <w:rsid w:val="006A07F7"/>
    <w:rsid w:val="006A5868"/>
    <w:rsid w:val="006A75C0"/>
    <w:rsid w:val="006B17C4"/>
    <w:rsid w:val="006B3FD7"/>
    <w:rsid w:val="006C2E53"/>
    <w:rsid w:val="006D0661"/>
    <w:rsid w:val="006D2A90"/>
    <w:rsid w:val="006D7E7C"/>
    <w:rsid w:val="006F0B5C"/>
    <w:rsid w:val="006F3B97"/>
    <w:rsid w:val="006F68B7"/>
    <w:rsid w:val="0070445B"/>
    <w:rsid w:val="00704F83"/>
    <w:rsid w:val="00707C3E"/>
    <w:rsid w:val="007106E1"/>
    <w:rsid w:val="00710DF4"/>
    <w:rsid w:val="00712454"/>
    <w:rsid w:val="00715294"/>
    <w:rsid w:val="00715DC1"/>
    <w:rsid w:val="00717473"/>
    <w:rsid w:val="007175E3"/>
    <w:rsid w:val="007217CF"/>
    <w:rsid w:val="00722117"/>
    <w:rsid w:val="00726077"/>
    <w:rsid w:val="00736070"/>
    <w:rsid w:val="00743061"/>
    <w:rsid w:val="007430D7"/>
    <w:rsid w:val="00743210"/>
    <w:rsid w:val="007469B3"/>
    <w:rsid w:val="007524EC"/>
    <w:rsid w:val="00757E77"/>
    <w:rsid w:val="007643B2"/>
    <w:rsid w:val="00766F66"/>
    <w:rsid w:val="0077235B"/>
    <w:rsid w:val="007749A5"/>
    <w:rsid w:val="007770CC"/>
    <w:rsid w:val="00777BF2"/>
    <w:rsid w:val="0078330A"/>
    <w:rsid w:val="00786E8A"/>
    <w:rsid w:val="00791BB3"/>
    <w:rsid w:val="00791C0D"/>
    <w:rsid w:val="00793138"/>
    <w:rsid w:val="0079592A"/>
    <w:rsid w:val="00795AA0"/>
    <w:rsid w:val="007974DE"/>
    <w:rsid w:val="007976E9"/>
    <w:rsid w:val="007979BD"/>
    <w:rsid w:val="00797DF4"/>
    <w:rsid w:val="00797EB4"/>
    <w:rsid w:val="007A4220"/>
    <w:rsid w:val="007A4892"/>
    <w:rsid w:val="007A5242"/>
    <w:rsid w:val="007A70D4"/>
    <w:rsid w:val="007A790D"/>
    <w:rsid w:val="007A7ACE"/>
    <w:rsid w:val="007B2172"/>
    <w:rsid w:val="007B3D06"/>
    <w:rsid w:val="007B4000"/>
    <w:rsid w:val="007B7AC6"/>
    <w:rsid w:val="007C633C"/>
    <w:rsid w:val="007C673A"/>
    <w:rsid w:val="007D133D"/>
    <w:rsid w:val="007D70EF"/>
    <w:rsid w:val="007D7EA6"/>
    <w:rsid w:val="007D7ECB"/>
    <w:rsid w:val="007E50F1"/>
    <w:rsid w:val="007E6D4F"/>
    <w:rsid w:val="007E7B86"/>
    <w:rsid w:val="007F05A8"/>
    <w:rsid w:val="00802BE6"/>
    <w:rsid w:val="00803514"/>
    <w:rsid w:val="00803E3C"/>
    <w:rsid w:val="00805382"/>
    <w:rsid w:val="008062DE"/>
    <w:rsid w:val="0080707B"/>
    <w:rsid w:val="00812E03"/>
    <w:rsid w:val="00813192"/>
    <w:rsid w:val="00814598"/>
    <w:rsid w:val="0081539F"/>
    <w:rsid w:val="00817CFA"/>
    <w:rsid w:val="00817F7B"/>
    <w:rsid w:val="00822EC8"/>
    <w:rsid w:val="00825417"/>
    <w:rsid w:val="00830C6B"/>
    <w:rsid w:val="00834B75"/>
    <w:rsid w:val="00835E61"/>
    <w:rsid w:val="008416A5"/>
    <w:rsid w:val="008420E6"/>
    <w:rsid w:val="00842D95"/>
    <w:rsid w:val="0084490A"/>
    <w:rsid w:val="00845EEA"/>
    <w:rsid w:val="0085018B"/>
    <w:rsid w:val="008501B9"/>
    <w:rsid w:val="00851456"/>
    <w:rsid w:val="00851840"/>
    <w:rsid w:val="00856827"/>
    <w:rsid w:val="008612F5"/>
    <w:rsid w:val="0086507B"/>
    <w:rsid w:val="008665BA"/>
    <w:rsid w:val="008757D4"/>
    <w:rsid w:val="0087632C"/>
    <w:rsid w:val="00876CB9"/>
    <w:rsid w:val="008809FF"/>
    <w:rsid w:val="00881D88"/>
    <w:rsid w:val="00887ACC"/>
    <w:rsid w:val="008921BB"/>
    <w:rsid w:val="008979A1"/>
    <w:rsid w:val="008A2834"/>
    <w:rsid w:val="008A30F2"/>
    <w:rsid w:val="008A703D"/>
    <w:rsid w:val="008B3B1E"/>
    <w:rsid w:val="008B4207"/>
    <w:rsid w:val="008B480E"/>
    <w:rsid w:val="008B4A73"/>
    <w:rsid w:val="008B6338"/>
    <w:rsid w:val="008C147D"/>
    <w:rsid w:val="008C37E2"/>
    <w:rsid w:val="008C5F01"/>
    <w:rsid w:val="008D0777"/>
    <w:rsid w:val="008D430A"/>
    <w:rsid w:val="008D4EC4"/>
    <w:rsid w:val="008D6B2A"/>
    <w:rsid w:val="008D7636"/>
    <w:rsid w:val="008D7EF6"/>
    <w:rsid w:val="008E2B47"/>
    <w:rsid w:val="008F0965"/>
    <w:rsid w:val="008F0E98"/>
    <w:rsid w:val="008F2EB1"/>
    <w:rsid w:val="008F489D"/>
    <w:rsid w:val="008F6C08"/>
    <w:rsid w:val="008F7FD2"/>
    <w:rsid w:val="00905742"/>
    <w:rsid w:val="009069CD"/>
    <w:rsid w:val="00907D0C"/>
    <w:rsid w:val="00911337"/>
    <w:rsid w:val="009113DC"/>
    <w:rsid w:val="009139CF"/>
    <w:rsid w:val="009155F8"/>
    <w:rsid w:val="00915865"/>
    <w:rsid w:val="00916855"/>
    <w:rsid w:val="009201B1"/>
    <w:rsid w:val="00921A9A"/>
    <w:rsid w:val="00930DC0"/>
    <w:rsid w:val="00934F28"/>
    <w:rsid w:val="00940667"/>
    <w:rsid w:val="009415A3"/>
    <w:rsid w:val="00950424"/>
    <w:rsid w:val="00951AF1"/>
    <w:rsid w:val="009558EE"/>
    <w:rsid w:val="0095607D"/>
    <w:rsid w:val="00957291"/>
    <w:rsid w:val="009629AC"/>
    <w:rsid w:val="00967F39"/>
    <w:rsid w:val="00974125"/>
    <w:rsid w:val="0097683F"/>
    <w:rsid w:val="00977A88"/>
    <w:rsid w:val="00982D19"/>
    <w:rsid w:val="00984501"/>
    <w:rsid w:val="00986D1D"/>
    <w:rsid w:val="00987A0F"/>
    <w:rsid w:val="00991425"/>
    <w:rsid w:val="00995B85"/>
    <w:rsid w:val="00996E41"/>
    <w:rsid w:val="009A10B7"/>
    <w:rsid w:val="009A363D"/>
    <w:rsid w:val="009A56CA"/>
    <w:rsid w:val="009A579F"/>
    <w:rsid w:val="009A6A45"/>
    <w:rsid w:val="009A7CFC"/>
    <w:rsid w:val="009B35CD"/>
    <w:rsid w:val="009B566D"/>
    <w:rsid w:val="009B724E"/>
    <w:rsid w:val="009C1460"/>
    <w:rsid w:val="009C1759"/>
    <w:rsid w:val="009C2979"/>
    <w:rsid w:val="009C64B2"/>
    <w:rsid w:val="009C723A"/>
    <w:rsid w:val="009C7C2B"/>
    <w:rsid w:val="009D00D1"/>
    <w:rsid w:val="009D410F"/>
    <w:rsid w:val="009D45C0"/>
    <w:rsid w:val="009D4807"/>
    <w:rsid w:val="009D493E"/>
    <w:rsid w:val="009D7B39"/>
    <w:rsid w:val="009E0AC7"/>
    <w:rsid w:val="009E25F3"/>
    <w:rsid w:val="009E2D4E"/>
    <w:rsid w:val="009E416A"/>
    <w:rsid w:val="009F04AA"/>
    <w:rsid w:val="009F0CD5"/>
    <w:rsid w:val="009F0F60"/>
    <w:rsid w:val="009F26A9"/>
    <w:rsid w:val="009F36D6"/>
    <w:rsid w:val="009F3A8E"/>
    <w:rsid w:val="009F4C17"/>
    <w:rsid w:val="009F6785"/>
    <w:rsid w:val="009F7B71"/>
    <w:rsid w:val="009F7BC3"/>
    <w:rsid w:val="009F7FBC"/>
    <w:rsid w:val="00A00294"/>
    <w:rsid w:val="00A056FE"/>
    <w:rsid w:val="00A11E68"/>
    <w:rsid w:val="00A153DE"/>
    <w:rsid w:val="00A15599"/>
    <w:rsid w:val="00A15848"/>
    <w:rsid w:val="00A16C07"/>
    <w:rsid w:val="00A216E4"/>
    <w:rsid w:val="00A21AE6"/>
    <w:rsid w:val="00A22375"/>
    <w:rsid w:val="00A23A87"/>
    <w:rsid w:val="00A24420"/>
    <w:rsid w:val="00A2589D"/>
    <w:rsid w:val="00A258D9"/>
    <w:rsid w:val="00A26F38"/>
    <w:rsid w:val="00A305C1"/>
    <w:rsid w:val="00A3550A"/>
    <w:rsid w:val="00A37668"/>
    <w:rsid w:val="00A37890"/>
    <w:rsid w:val="00A405C7"/>
    <w:rsid w:val="00A4266E"/>
    <w:rsid w:val="00A44C77"/>
    <w:rsid w:val="00A45464"/>
    <w:rsid w:val="00A4573A"/>
    <w:rsid w:val="00A45D00"/>
    <w:rsid w:val="00A50902"/>
    <w:rsid w:val="00A515C2"/>
    <w:rsid w:val="00A51DBE"/>
    <w:rsid w:val="00A5624E"/>
    <w:rsid w:val="00A60AA4"/>
    <w:rsid w:val="00A70EB3"/>
    <w:rsid w:val="00A7182F"/>
    <w:rsid w:val="00A728D8"/>
    <w:rsid w:val="00A72B64"/>
    <w:rsid w:val="00A74726"/>
    <w:rsid w:val="00A74AB1"/>
    <w:rsid w:val="00A767FE"/>
    <w:rsid w:val="00A76A24"/>
    <w:rsid w:val="00A801E4"/>
    <w:rsid w:val="00A82BD8"/>
    <w:rsid w:val="00A86724"/>
    <w:rsid w:val="00A91504"/>
    <w:rsid w:val="00A928CE"/>
    <w:rsid w:val="00A92ABA"/>
    <w:rsid w:val="00A968E3"/>
    <w:rsid w:val="00A96DDC"/>
    <w:rsid w:val="00A96E35"/>
    <w:rsid w:val="00AA0A47"/>
    <w:rsid w:val="00AA0B59"/>
    <w:rsid w:val="00AA3129"/>
    <w:rsid w:val="00AA3303"/>
    <w:rsid w:val="00AA4D1C"/>
    <w:rsid w:val="00AA6290"/>
    <w:rsid w:val="00AA6BF3"/>
    <w:rsid w:val="00AB0955"/>
    <w:rsid w:val="00AB1CBE"/>
    <w:rsid w:val="00AC1188"/>
    <w:rsid w:val="00AC219B"/>
    <w:rsid w:val="00AC2479"/>
    <w:rsid w:val="00AC3110"/>
    <w:rsid w:val="00AC3D1D"/>
    <w:rsid w:val="00AC5BF3"/>
    <w:rsid w:val="00AD3A67"/>
    <w:rsid w:val="00AD6CA5"/>
    <w:rsid w:val="00AE25E2"/>
    <w:rsid w:val="00AE3014"/>
    <w:rsid w:val="00AF046E"/>
    <w:rsid w:val="00AF589F"/>
    <w:rsid w:val="00B06EC9"/>
    <w:rsid w:val="00B07188"/>
    <w:rsid w:val="00B11E69"/>
    <w:rsid w:val="00B12BFB"/>
    <w:rsid w:val="00B134B2"/>
    <w:rsid w:val="00B142C0"/>
    <w:rsid w:val="00B20BF7"/>
    <w:rsid w:val="00B2267F"/>
    <w:rsid w:val="00B22D37"/>
    <w:rsid w:val="00B24B6F"/>
    <w:rsid w:val="00B26622"/>
    <w:rsid w:val="00B3412B"/>
    <w:rsid w:val="00B35225"/>
    <w:rsid w:val="00B364E5"/>
    <w:rsid w:val="00B36BE1"/>
    <w:rsid w:val="00B3782B"/>
    <w:rsid w:val="00B37885"/>
    <w:rsid w:val="00B40447"/>
    <w:rsid w:val="00B4569D"/>
    <w:rsid w:val="00B45F0A"/>
    <w:rsid w:val="00B50325"/>
    <w:rsid w:val="00B52AA0"/>
    <w:rsid w:val="00B548BF"/>
    <w:rsid w:val="00B56DBC"/>
    <w:rsid w:val="00B6047F"/>
    <w:rsid w:val="00B60CA6"/>
    <w:rsid w:val="00B61E40"/>
    <w:rsid w:val="00B61FE4"/>
    <w:rsid w:val="00B64857"/>
    <w:rsid w:val="00B65590"/>
    <w:rsid w:val="00B6731F"/>
    <w:rsid w:val="00B67F63"/>
    <w:rsid w:val="00B70D74"/>
    <w:rsid w:val="00B72EE8"/>
    <w:rsid w:val="00B73081"/>
    <w:rsid w:val="00B732E2"/>
    <w:rsid w:val="00B80ED3"/>
    <w:rsid w:val="00B83917"/>
    <w:rsid w:val="00B83D59"/>
    <w:rsid w:val="00B84401"/>
    <w:rsid w:val="00B844BB"/>
    <w:rsid w:val="00B84F53"/>
    <w:rsid w:val="00B86BCE"/>
    <w:rsid w:val="00B976F8"/>
    <w:rsid w:val="00BA5F95"/>
    <w:rsid w:val="00BB2AFD"/>
    <w:rsid w:val="00BB4245"/>
    <w:rsid w:val="00BB4F88"/>
    <w:rsid w:val="00BC01AC"/>
    <w:rsid w:val="00BC4CF2"/>
    <w:rsid w:val="00BC75EF"/>
    <w:rsid w:val="00BC7A16"/>
    <w:rsid w:val="00BD7664"/>
    <w:rsid w:val="00BE055B"/>
    <w:rsid w:val="00BE0CEA"/>
    <w:rsid w:val="00BE28AE"/>
    <w:rsid w:val="00BF0622"/>
    <w:rsid w:val="00BF1948"/>
    <w:rsid w:val="00BF2BD1"/>
    <w:rsid w:val="00BF708C"/>
    <w:rsid w:val="00BF7DBE"/>
    <w:rsid w:val="00C02E80"/>
    <w:rsid w:val="00C039BF"/>
    <w:rsid w:val="00C0491A"/>
    <w:rsid w:val="00C1502B"/>
    <w:rsid w:val="00C1702C"/>
    <w:rsid w:val="00C24034"/>
    <w:rsid w:val="00C244A5"/>
    <w:rsid w:val="00C256A2"/>
    <w:rsid w:val="00C26094"/>
    <w:rsid w:val="00C26912"/>
    <w:rsid w:val="00C33059"/>
    <w:rsid w:val="00C3588E"/>
    <w:rsid w:val="00C36BBB"/>
    <w:rsid w:val="00C376B3"/>
    <w:rsid w:val="00C37E45"/>
    <w:rsid w:val="00C44178"/>
    <w:rsid w:val="00C5075A"/>
    <w:rsid w:val="00C5526C"/>
    <w:rsid w:val="00C57EBE"/>
    <w:rsid w:val="00C60E85"/>
    <w:rsid w:val="00C62A86"/>
    <w:rsid w:val="00C631DA"/>
    <w:rsid w:val="00C64984"/>
    <w:rsid w:val="00C66375"/>
    <w:rsid w:val="00C6799E"/>
    <w:rsid w:val="00C73C35"/>
    <w:rsid w:val="00C73F6E"/>
    <w:rsid w:val="00C75BD2"/>
    <w:rsid w:val="00C7738D"/>
    <w:rsid w:val="00C813BC"/>
    <w:rsid w:val="00C853D8"/>
    <w:rsid w:val="00C87B5A"/>
    <w:rsid w:val="00C92843"/>
    <w:rsid w:val="00C92A92"/>
    <w:rsid w:val="00C92EC7"/>
    <w:rsid w:val="00C93C66"/>
    <w:rsid w:val="00C943DE"/>
    <w:rsid w:val="00C953BA"/>
    <w:rsid w:val="00C968A7"/>
    <w:rsid w:val="00CA2466"/>
    <w:rsid w:val="00CA7073"/>
    <w:rsid w:val="00CB200F"/>
    <w:rsid w:val="00CB3EE4"/>
    <w:rsid w:val="00CB6E27"/>
    <w:rsid w:val="00CB6FA7"/>
    <w:rsid w:val="00CC0A0D"/>
    <w:rsid w:val="00CC1D04"/>
    <w:rsid w:val="00CC3160"/>
    <w:rsid w:val="00CC341B"/>
    <w:rsid w:val="00CD1ECE"/>
    <w:rsid w:val="00CD2212"/>
    <w:rsid w:val="00CD290D"/>
    <w:rsid w:val="00CD2EBA"/>
    <w:rsid w:val="00CD3B29"/>
    <w:rsid w:val="00CD752E"/>
    <w:rsid w:val="00CD7A83"/>
    <w:rsid w:val="00CE2EA0"/>
    <w:rsid w:val="00CE7556"/>
    <w:rsid w:val="00CF0019"/>
    <w:rsid w:val="00CF16C3"/>
    <w:rsid w:val="00CF2E41"/>
    <w:rsid w:val="00CF3431"/>
    <w:rsid w:val="00CF66CA"/>
    <w:rsid w:val="00D00608"/>
    <w:rsid w:val="00D010C7"/>
    <w:rsid w:val="00D050B7"/>
    <w:rsid w:val="00D057B7"/>
    <w:rsid w:val="00D06982"/>
    <w:rsid w:val="00D1458C"/>
    <w:rsid w:val="00D168AF"/>
    <w:rsid w:val="00D16D5E"/>
    <w:rsid w:val="00D214B1"/>
    <w:rsid w:val="00D234CF"/>
    <w:rsid w:val="00D24902"/>
    <w:rsid w:val="00D261D6"/>
    <w:rsid w:val="00D3070C"/>
    <w:rsid w:val="00D3206E"/>
    <w:rsid w:val="00D34C6C"/>
    <w:rsid w:val="00D3753B"/>
    <w:rsid w:val="00D4145B"/>
    <w:rsid w:val="00D41582"/>
    <w:rsid w:val="00D42F42"/>
    <w:rsid w:val="00D44013"/>
    <w:rsid w:val="00D44507"/>
    <w:rsid w:val="00D44E0A"/>
    <w:rsid w:val="00D46BDA"/>
    <w:rsid w:val="00D47415"/>
    <w:rsid w:val="00D523D4"/>
    <w:rsid w:val="00D546C1"/>
    <w:rsid w:val="00D618B2"/>
    <w:rsid w:val="00D61E14"/>
    <w:rsid w:val="00D62743"/>
    <w:rsid w:val="00D62C55"/>
    <w:rsid w:val="00D63D4B"/>
    <w:rsid w:val="00D71A5E"/>
    <w:rsid w:val="00D730CA"/>
    <w:rsid w:val="00D73A97"/>
    <w:rsid w:val="00D745AC"/>
    <w:rsid w:val="00D75FD5"/>
    <w:rsid w:val="00D809AE"/>
    <w:rsid w:val="00D8254E"/>
    <w:rsid w:val="00D9028F"/>
    <w:rsid w:val="00D9230E"/>
    <w:rsid w:val="00D9474B"/>
    <w:rsid w:val="00D977A9"/>
    <w:rsid w:val="00DA3854"/>
    <w:rsid w:val="00DB0E1B"/>
    <w:rsid w:val="00DB0F54"/>
    <w:rsid w:val="00DB79AC"/>
    <w:rsid w:val="00DC074D"/>
    <w:rsid w:val="00DC136C"/>
    <w:rsid w:val="00DC5444"/>
    <w:rsid w:val="00DC75FD"/>
    <w:rsid w:val="00DE2327"/>
    <w:rsid w:val="00DE42C4"/>
    <w:rsid w:val="00DF03EE"/>
    <w:rsid w:val="00DF409B"/>
    <w:rsid w:val="00DF6950"/>
    <w:rsid w:val="00DF7D23"/>
    <w:rsid w:val="00E0512C"/>
    <w:rsid w:val="00E05B31"/>
    <w:rsid w:val="00E066C7"/>
    <w:rsid w:val="00E06D64"/>
    <w:rsid w:val="00E07C93"/>
    <w:rsid w:val="00E11E62"/>
    <w:rsid w:val="00E12DFC"/>
    <w:rsid w:val="00E141A6"/>
    <w:rsid w:val="00E20CD1"/>
    <w:rsid w:val="00E211A0"/>
    <w:rsid w:val="00E21B44"/>
    <w:rsid w:val="00E23A0F"/>
    <w:rsid w:val="00E273F1"/>
    <w:rsid w:val="00E32587"/>
    <w:rsid w:val="00E326EB"/>
    <w:rsid w:val="00E33915"/>
    <w:rsid w:val="00E35381"/>
    <w:rsid w:val="00E46F63"/>
    <w:rsid w:val="00E52D07"/>
    <w:rsid w:val="00E53824"/>
    <w:rsid w:val="00E6024A"/>
    <w:rsid w:val="00E61E85"/>
    <w:rsid w:val="00E621C0"/>
    <w:rsid w:val="00E63A15"/>
    <w:rsid w:val="00E63ACF"/>
    <w:rsid w:val="00E71EFF"/>
    <w:rsid w:val="00E72F32"/>
    <w:rsid w:val="00E777A8"/>
    <w:rsid w:val="00E81FFC"/>
    <w:rsid w:val="00E8267B"/>
    <w:rsid w:val="00E82CC0"/>
    <w:rsid w:val="00E866D2"/>
    <w:rsid w:val="00E9463C"/>
    <w:rsid w:val="00EA02CB"/>
    <w:rsid w:val="00EA65F3"/>
    <w:rsid w:val="00EA6A3B"/>
    <w:rsid w:val="00EB0890"/>
    <w:rsid w:val="00EB0D8B"/>
    <w:rsid w:val="00EB3673"/>
    <w:rsid w:val="00EB5069"/>
    <w:rsid w:val="00EB6446"/>
    <w:rsid w:val="00ED2563"/>
    <w:rsid w:val="00ED3B0B"/>
    <w:rsid w:val="00ED49A2"/>
    <w:rsid w:val="00EE23AF"/>
    <w:rsid w:val="00EE3022"/>
    <w:rsid w:val="00EF1931"/>
    <w:rsid w:val="00EF3658"/>
    <w:rsid w:val="00EF3B87"/>
    <w:rsid w:val="00EF500E"/>
    <w:rsid w:val="00F012B9"/>
    <w:rsid w:val="00F022B8"/>
    <w:rsid w:val="00F025D6"/>
    <w:rsid w:val="00F0386B"/>
    <w:rsid w:val="00F115CB"/>
    <w:rsid w:val="00F15BDD"/>
    <w:rsid w:val="00F16F03"/>
    <w:rsid w:val="00F2200B"/>
    <w:rsid w:val="00F31219"/>
    <w:rsid w:val="00F33857"/>
    <w:rsid w:val="00F33C26"/>
    <w:rsid w:val="00F40BEF"/>
    <w:rsid w:val="00F41779"/>
    <w:rsid w:val="00F426A0"/>
    <w:rsid w:val="00F50EBE"/>
    <w:rsid w:val="00F53969"/>
    <w:rsid w:val="00F606D4"/>
    <w:rsid w:val="00F61AEB"/>
    <w:rsid w:val="00F70EB8"/>
    <w:rsid w:val="00F72D16"/>
    <w:rsid w:val="00F732F8"/>
    <w:rsid w:val="00F7439E"/>
    <w:rsid w:val="00F759EF"/>
    <w:rsid w:val="00F75A3C"/>
    <w:rsid w:val="00F7747C"/>
    <w:rsid w:val="00F8147D"/>
    <w:rsid w:val="00F8711B"/>
    <w:rsid w:val="00F8730E"/>
    <w:rsid w:val="00F95D6E"/>
    <w:rsid w:val="00FA43B8"/>
    <w:rsid w:val="00FA5564"/>
    <w:rsid w:val="00FA58EE"/>
    <w:rsid w:val="00FB5CE5"/>
    <w:rsid w:val="00FB7D19"/>
    <w:rsid w:val="00FC026F"/>
    <w:rsid w:val="00FC1446"/>
    <w:rsid w:val="00FC4AFE"/>
    <w:rsid w:val="00FC4EF1"/>
    <w:rsid w:val="00FC66FE"/>
    <w:rsid w:val="00FC7B98"/>
    <w:rsid w:val="00FD231F"/>
    <w:rsid w:val="00FD625C"/>
    <w:rsid w:val="00FD63CF"/>
    <w:rsid w:val="00FD65C0"/>
    <w:rsid w:val="00FD74BD"/>
    <w:rsid w:val="00FD7A23"/>
    <w:rsid w:val="00FE419B"/>
    <w:rsid w:val="00FE605B"/>
    <w:rsid w:val="00FF58C1"/>
    <w:rsid w:val="00FF613C"/>
    <w:rsid w:val="00FF72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2B5D1D"/>
  <w15:chartTrackingRefBased/>
  <w15:docId w15:val="{6778A65A-61A3-48C7-9AD2-45024A92E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242E3"/>
    <w:pPr>
      <w:widowControl w:val="0"/>
      <w:jc w:val="both"/>
    </w:pPr>
  </w:style>
  <w:style w:type="paragraph" w:styleId="1">
    <w:name w:val="heading 1"/>
    <w:basedOn w:val="a"/>
    <w:next w:val="a"/>
    <w:link w:val="10"/>
    <w:qFormat/>
    <w:rsid w:val="00352893"/>
    <w:pPr>
      <w:keepNext/>
      <w:widowControl/>
      <w:numPr>
        <w:numId w:val="2"/>
      </w:numPr>
      <w:spacing w:before="360" w:after="120"/>
      <w:jc w:val="left"/>
      <w:outlineLvl w:val="0"/>
    </w:pPr>
    <w:rPr>
      <w:rFonts w:ascii="Arial" w:eastAsia="宋体" w:hAnsi="Arial" w:cs="Arial"/>
      <w:b/>
      <w:bCs/>
      <w:kern w:val="32"/>
      <w:sz w:val="28"/>
      <w:szCs w:val="32"/>
    </w:rPr>
  </w:style>
  <w:style w:type="paragraph" w:styleId="2">
    <w:name w:val="heading 2"/>
    <w:basedOn w:val="1"/>
    <w:next w:val="a"/>
    <w:link w:val="20"/>
    <w:qFormat/>
    <w:rsid w:val="00352893"/>
    <w:pPr>
      <w:spacing w:before="180"/>
      <w:outlineLvl w:val="1"/>
    </w:pPr>
    <w:rPr>
      <w:sz w:val="32"/>
      <w:lang w:val="zh-CN"/>
    </w:rPr>
  </w:style>
  <w:style w:type="paragraph" w:styleId="3">
    <w:name w:val="heading 3"/>
    <w:basedOn w:val="a"/>
    <w:next w:val="a"/>
    <w:link w:val="30"/>
    <w:unhideWhenUsed/>
    <w:qFormat/>
    <w:rsid w:val="00352893"/>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E6024A"/>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C75E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C75EF"/>
    <w:rPr>
      <w:sz w:val="18"/>
      <w:szCs w:val="18"/>
    </w:rPr>
  </w:style>
  <w:style w:type="paragraph" w:styleId="a5">
    <w:name w:val="footer"/>
    <w:basedOn w:val="a"/>
    <w:link w:val="a6"/>
    <w:uiPriority w:val="99"/>
    <w:unhideWhenUsed/>
    <w:rsid w:val="00BC75EF"/>
    <w:pPr>
      <w:tabs>
        <w:tab w:val="center" w:pos="4153"/>
        <w:tab w:val="right" w:pos="8306"/>
      </w:tabs>
      <w:snapToGrid w:val="0"/>
      <w:jc w:val="left"/>
    </w:pPr>
    <w:rPr>
      <w:sz w:val="18"/>
      <w:szCs w:val="18"/>
    </w:rPr>
  </w:style>
  <w:style w:type="character" w:customStyle="1" w:styleId="a6">
    <w:name w:val="页脚 字符"/>
    <w:basedOn w:val="a0"/>
    <w:link w:val="a5"/>
    <w:uiPriority w:val="99"/>
    <w:rsid w:val="00BC75EF"/>
    <w:rPr>
      <w:sz w:val="18"/>
      <w:szCs w:val="18"/>
    </w:rPr>
  </w:style>
  <w:style w:type="character" w:customStyle="1" w:styleId="10">
    <w:name w:val="标题 1 字符"/>
    <w:basedOn w:val="a0"/>
    <w:link w:val="1"/>
    <w:rsid w:val="00352893"/>
    <w:rPr>
      <w:rFonts w:ascii="Arial" w:eastAsia="宋体" w:hAnsi="Arial" w:cs="Arial"/>
      <w:b/>
      <w:bCs/>
      <w:kern w:val="32"/>
      <w:sz w:val="28"/>
      <w:szCs w:val="32"/>
    </w:rPr>
  </w:style>
  <w:style w:type="character" w:customStyle="1" w:styleId="20">
    <w:name w:val="标题 2 字符"/>
    <w:basedOn w:val="a0"/>
    <w:link w:val="2"/>
    <w:rsid w:val="00352893"/>
    <w:rPr>
      <w:rFonts w:ascii="Arial" w:eastAsia="宋体" w:hAnsi="Arial" w:cs="Arial"/>
      <w:b/>
      <w:bCs/>
      <w:kern w:val="32"/>
      <w:sz w:val="32"/>
      <w:szCs w:val="32"/>
      <w:lang w:val="zh-CN"/>
    </w:rPr>
  </w:style>
  <w:style w:type="character" w:customStyle="1" w:styleId="30">
    <w:name w:val="标题 3 字符"/>
    <w:basedOn w:val="a0"/>
    <w:link w:val="3"/>
    <w:rsid w:val="00352893"/>
    <w:rPr>
      <w:b/>
      <w:bCs/>
      <w:sz w:val="32"/>
      <w:szCs w:val="32"/>
    </w:rPr>
  </w:style>
  <w:style w:type="paragraph" w:styleId="a7">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
    <w:basedOn w:val="a"/>
    <w:link w:val="a8"/>
    <w:qFormat/>
    <w:rsid w:val="002259EC"/>
    <w:pPr>
      <w:ind w:firstLineChars="200" w:firstLine="420"/>
    </w:pPr>
  </w:style>
  <w:style w:type="paragraph" w:customStyle="1" w:styleId="references">
    <w:name w:val="references"/>
    <w:qFormat/>
    <w:rsid w:val="00834B75"/>
    <w:pPr>
      <w:jc w:val="both"/>
    </w:pPr>
    <w:rPr>
      <w:rFonts w:ascii="Times New Roman" w:hAnsi="Times New Roman" w:cs="Times New Roman"/>
      <w:noProof/>
      <w:kern w:val="0"/>
      <w:sz w:val="20"/>
      <w:szCs w:val="16"/>
    </w:rPr>
  </w:style>
  <w:style w:type="table" w:styleId="a9">
    <w:name w:val="Table Grid"/>
    <w:basedOn w:val="a1"/>
    <w:uiPriority w:val="99"/>
    <w:rsid w:val="00112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uiPriority w:val="9"/>
    <w:semiHidden/>
    <w:rsid w:val="00E6024A"/>
    <w:rPr>
      <w:rFonts w:asciiTheme="majorHAnsi" w:eastAsiaTheme="majorEastAsia" w:hAnsiTheme="majorHAnsi" w:cstheme="majorBidi"/>
      <w:b/>
      <w:bCs/>
      <w:sz w:val="28"/>
      <w:szCs w:val="28"/>
    </w:rPr>
  </w:style>
  <w:style w:type="character" w:styleId="aa">
    <w:name w:val="annotation reference"/>
    <w:basedOn w:val="a0"/>
    <w:uiPriority w:val="99"/>
    <w:semiHidden/>
    <w:unhideWhenUsed/>
    <w:rsid w:val="00446C8C"/>
    <w:rPr>
      <w:sz w:val="21"/>
      <w:szCs w:val="21"/>
    </w:rPr>
  </w:style>
  <w:style w:type="paragraph" w:styleId="ab">
    <w:name w:val="annotation text"/>
    <w:basedOn w:val="a"/>
    <w:link w:val="ac"/>
    <w:uiPriority w:val="99"/>
    <w:unhideWhenUsed/>
    <w:rsid w:val="00446C8C"/>
    <w:pPr>
      <w:jc w:val="left"/>
    </w:pPr>
  </w:style>
  <w:style w:type="character" w:customStyle="1" w:styleId="ac">
    <w:name w:val="批注文字 字符"/>
    <w:basedOn w:val="a0"/>
    <w:link w:val="ab"/>
    <w:uiPriority w:val="99"/>
    <w:rsid w:val="00446C8C"/>
  </w:style>
  <w:style w:type="paragraph" w:styleId="ad">
    <w:name w:val="annotation subject"/>
    <w:basedOn w:val="ab"/>
    <w:next w:val="ab"/>
    <w:link w:val="ae"/>
    <w:uiPriority w:val="99"/>
    <w:semiHidden/>
    <w:unhideWhenUsed/>
    <w:rsid w:val="00446C8C"/>
    <w:rPr>
      <w:b/>
      <w:bCs/>
    </w:rPr>
  </w:style>
  <w:style w:type="character" w:customStyle="1" w:styleId="ae">
    <w:name w:val="批注主题 字符"/>
    <w:basedOn w:val="ac"/>
    <w:link w:val="ad"/>
    <w:uiPriority w:val="99"/>
    <w:semiHidden/>
    <w:rsid w:val="00446C8C"/>
    <w:rPr>
      <w:b/>
      <w:bCs/>
    </w:rPr>
  </w:style>
  <w:style w:type="paragraph" w:styleId="af">
    <w:name w:val="Balloon Text"/>
    <w:basedOn w:val="a"/>
    <w:link w:val="af0"/>
    <w:uiPriority w:val="99"/>
    <w:semiHidden/>
    <w:unhideWhenUsed/>
    <w:rsid w:val="00446C8C"/>
    <w:rPr>
      <w:sz w:val="18"/>
      <w:szCs w:val="18"/>
    </w:rPr>
  </w:style>
  <w:style w:type="character" w:customStyle="1" w:styleId="af0">
    <w:name w:val="批注框文本 字符"/>
    <w:basedOn w:val="a0"/>
    <w:link w:val="af"/>
    <w:uiPriority w:val="99"/>
    <w:semiHidden/>
    <w:rsid w:val="00446C8C"/>
    <w:rPr>
      <w:sz w:val="18"/>
      <w:szCs w:val="18"/>
    </w:rPr>
  </w:style>
  <w:style w:type="paragraph" w:customStyle="1" w:styleId="NO">
    <w:name w:val="NO"/>
    <w:basedOn w:val="a"/>
    <w:rsid w:val="00446C8C"/>
    <w:pPr>
      <w:keepLines/>
      <w:spacing w:before="100" w:beforeAutospacing="1" w:after="180"/>
      <w:ind w:left="1135" w:hanging="851"/>
      <w:jc w:val="left"/>
    </w:pPr>
    <w:rPr>
      <w:rFonts w:ascii="Arial" w:eastAsia="宋体" w:hAnsi="Arial" w:cs="Arial"/>
      <w:kern w:val="0"/>
      <w:sz w:val="24"/>
      <w:szCs w:val="24"/>
    </w:rPr>
  </w:style>
  <w:style w:type="paragraph" w:customStyle="1" w:styleId="TH">
    <w:name w:val="TH"/>
    <w:basedOn w:val="a"/>
    <w:link w:val="THChar"/>
    <w:rsid w:val="00023AA9"/>
    <w:pPr>
      <w:keepNext/>
      <w:keepLines/>
      <w:widowControl/>
      <w:spacing w:before="60" w:after="180"/>
      <w:jc w:val="center"/>
    </w:pPr>
    <w:rPr>
      <w:rFonts w:ascii="Arial" w:eastAsia="宋体" w:hAnsi="Arial" w:cs="Times New Roman"/>
      <w:b/>
      <w:kern w:val="0"/>
      <w:sz w:val="20"/>
      <w:szCs w:val="20"/>
      <w:lang w:val="en-GB" w:eastAsia="en-US"/>
    </w:rPr>
  </w:style>
  <w:style w:type="paragraph" w:customStyle="1" w:styleId="TF">
    <w:name w:val="TF"/>
    <w:basedOn w:val="TH"/>
    <w:rsid w:val="00023AA9"/>
    <w:pPr>
      <w:keepNext w:val="0"/>
      <w:spacing w:before="0" w:after="240"/>
    </w:pPr>
  </w:style>
  <w:style w:type="character" w:customStyle="1" w:styleId="THChar">
    <w:name w:val="TH Char"/>
    <w:link w:val="TH"/>
    <w:rsid w:val="00023AA9"/>
    <w:rPr>
      <w:rFonts w:ascii="Arial" w:eastAsia="宋体" w:hAnsi="Arial" w:cs="Times New Roman"/>
      <w:b/>
      <w:kern w:val="0"/>
      <w:sz w:val="20"/>
      <w:szCs w:val="20"/>
      <w:lang w:val="en-GB" w:eastAsia="en-US"/>
    </w:rPr>
  </w:style>
  <w:style w:type="character" w:customStyle="1" w:styleId="a8">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7"/>
    <w:uiPriority w:val="34"/>
    <w:qFormat/>
    <w:locked/>
    <w:rsid w:val="000E204F"/>
  </w:style>
  <w:style w:type="character" w:customStyle="1" w:styleId="TALCar">
    <w:name w:val="TAL Car"/>
    <w:link w:val="TAL"/>
    <w:qFormat/>
    <w:locked/>
    <w:rsid w:val="00CD1ECE"/>
    <w:rPr>
      <w:rFonts w:ascii="Arial" w:eastAsia="Times New Roman" w:hAnsi="Arial" w:cs="Arial"/>
      <w:sz w:val="18"/>
      <w:lang w:val="en-GB" w:eastAsia="ja-JP"/>
    </w:rPr>
  </w:style>
  <w:style w:type="paragraph" w:customStyle="1" w:styleId="TAL">
    <w:name w:val="TAL"/>
    <w:basedOn w:val="a"/>
    <w:link w:val="TALCar"/>
    <w:qFormat/>
    <w:rsid w:val="00CD1ECE"/>
    <w:pPr>
      <w:keepNext/>
      <w:keepLines/>
      <w:widowControl/>
      <w:overflowPunct w:val="0"/>
      <w:autoSpaceDE w:val="0"/>
      <w:autoSpaceDN w:val="0"/>
      <w:adjustRightInd w:val="0"/>
      <w:jc w:val="left"/>
    </w:pPr>
    <w:rPr>
      <w:rFonts w:ascii="Arial" w:eastAsia="Times New Roman" w:hAnsi="Arial" w:cs="Arial"/>
      <w:sz w:val="18"/>
      <w:lang w:val="en-GB" w:eastAsia="ja-JP"/>
    </w:rPr>
  </w:style>
  <w:style w:type="paragraph" w:customStyle="1" w:styleId="TAH">
    <w:name w:val="TAH"/>
    <w:basedOn w:val="a"/>
    <w:link w:val="TAHCar"/>
    <w:qFormat/>
    <w:rsid w:val="00CD1ECE"/>
    <w:pPr>
      <w:keepNext/>
      <w:keepLines/>
      <w:widowControl/>
      <w:jc w:val="center"/>
    </w:pPr>
    <w:rPr>
      <w:rFonts w:ascii="Arial" w:eastAsia="宋体" w:hAnsi="Arial" w:cs="Times New Roman"/>
      <w:b/>
      <w:kern w:val="0"/>
      <w:sz w:val="18"/>
      <w:szCs w:val="20"/>
      <w:lang w:val="en-GB" w:eastAsia="en-US"/>
    </w:rPr>
  </w:style>
  <w:style w:type="character" w:customStyle="1" w:styleId="TAHCar">
    <w:name w:val="TAH Car"/>
    <w:link w:val="TAH"/>
    <w:qFormat/>
    <w:rsid w:val="00CD1ECE"/>
    <w:rPr>
      <w:rFonts w:ascii="Arial" w:eastAsia="宋体" w:hAnsi="Arial" w:cs="Times New Roman"/>
      <w:b/>
      <w:kern w:val="0"/>
      <w:sz w:val="18"/>
      <w:szCs w:val="20"/>
      <w:lang w:val="en-GB" w:eastAsia="en-US"/>
    </w:rPr>
  </w:style>
  <w:style w:type="paragraph" w:customStyle="1" w:styleId="Doc-text2">
    <w:name w:val="Doc-text2"/>
    <w:basedOn w:val="a"/>
    <w:link w:val="Doc-text2Char"/>
    <w:qFormat/>
    <w:rsid w:val="00D9230E"/>
    <w:pPr>
      <w:widowControl/>
      <w:tabs>
        <w:tab w:val="left" w:pos="1622"/>
      </w:tabs>
      <w:ind w:left="1622" w:hanging="363"/>
      <w:jc w:val="left"/>
    </w:pPr>
    <w:rPr>
      <w:rFonts w:ascii="Calibri" w:eastAsiaTheme="minorHAnsi" w:hAnsi="Calibri" w:cs="Calibri"/>
      <w:kern w:val="0"/>
      <w:sz w:val="22"/>
      <w:lang w:eastAsia="en-US"/>
    </w:rPr>
  </w:style>
  <w:style w:type="character" w:customStyle="1" w:styleId="Doc-text2Char">
    <w:name w:val="Doc-text2 Char"/>
    <w:link w:val="Doc-text2"/>
    <w:qFormat/>
    <w:rsid w:val="00D9230E"/>
    <w:rPr>
      <w:rFonts w:ascii="Calibri" w:eastAsiaTheme="minorHAnsi" w:hAnsi="Calibri" w:cs="Calibri"/>
      <w:kern w:val="0"/>
      <w:sz w:val="22"/>
      <w:lang w:eastAsia="en-US"/>
    </w:rPr>
  </w:style>
  <w:style w:type="paragraph" w:customStyle="1" w:styleId="Doc-comment">
    <w:name w:val="Doc-comment"/>
    <w:basedOn w:val="a"/>
    <w:next w:val="Doc-text2"/>
    <w:qFormat/>
    <w:rsid w:val="00D9230E"/>
    <w:pPr>
      <w:widowControl/>
      <w:tabs>
        <w:tab w:val="left" w:pos="1622"/>
      </w:tabs>
      <w:ind w:left="1622" w:hanging="363"/>
      <w:jc w:val="left"/>
    </w:pPr>
    <w:rPr>
      <w:rFonts w:ascii="Calibri" w:eastAsiaTheme="minorHAnsi" w:hAnsi="Calibri" w:cs="Calibri"/>
      <w:i/>
      <w:kern w:val="0"/>
      <w:sz w:val="22"/>
      <w:lang w:eastAsia="en-US"/>
    </w:rPr>
  </w:style>
  <w:style w:type="table" w:customStyle="1" w:styleId="TableGrid1">
    <w:name w:val="TableGrid1"/>
    <w:basedOn w:val="a1"/>
    <w:next w:val="a9"/>
    <w:uiPriority w:val="39"/>
    <w:qFormat/>
    <w:rsid w:val="000D27D3"/>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next w:val="a9"/>
    <w:uiPriority w:val="99"/>
    <w:qFormat/>
    <w:rsid w:val="001012B9"/>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
    <w:rsid w:val="00216B52"/>
    <w:pPr>
      <w:spacing w:beforeLines="50" w:afterLines="50"/>
      <w:ind w:left="420" w:hanging="420"/>
    </w:pPr>
    <w:rPr>
      <w:rFonts w:ascii="Times New Roman" w:eastAsia="等线" w:hAnsi="Times New Roman" w:cs="Times New Roman"/>
      <w:b/>
      <w:szCs w:val="21"/>
    </w:rPr>
  </w:style>
  <w:style w:type="paragraph" w:customStyle="1" w:styleId="21">
    <w:name w:val="列表段落2"/>
    <w:basedOn w:val="a"/>
    <w:rsid w:val="00255CE3"/>
    <w:pPr>
      <w:ind w:firstLineChars="200" w:firstLine="420"/>
    </w:pPr>
    <w:rPr>
      <w:rFonts w:ascii="等线" w:eastAsia="等线" w:hAnsi="等线" w:cs="Times New Roman"/>
      <w:szCs w:val="21"/>
    </w:rPr>
  </w:style>
  <w:style w:type="table" w:customStyle="1" w:styleId="5-11">
    <w:name w:val="网格表 5 深色 - 着色 11"/>
    <w:basedOn w:val="a1"/>
    <w:rsid w:val="00082140"/>
    <w:rPr>
      <w:rFonts w:ascii="等线" w:eastAsia="等线" w:hAnsi="等线" w:cs="Times New Roman"/>
      <w:szCs w:val="21"/>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rFonts w:ascii="Times New Roman" w:hAnsi="Times New Roman" w:cs="Times New Roman" w:hint="default"/>
        <w:b/>
        <w:bCs/>
        <w:color w:val="FFFFFF"/>
      </w:rPr>
      <w:tblPr/>
      <w:tcPr>
        <w:tcBorders>
          <w:top w:val="single" w:sz="4" w:space="0" w:color="FFFFFF"/>
          <w:left w:val="single" w:sz="4" w:space="0" w:color="FFFFFF"/>
          <w:right w:val="single" w:sz="4" w:space="0" w:color="FFFFFF"/>
          <w:insideH w:val="none" w:sz="0" w:space="0" w:color="auto"/>
          <w:insideV w:val="none" w:sz="0" w:space="0" w:color="auto"/>
        </w:tcBorders>
        <w:shd w:val="clear" w:color="auto" w:fill="4472C4"/>
      </w:tcPr>
    </w:tblStylePr>
    <w:tblStylePr w:type="lastRow">
      <w:rPr>
        <w:rFonts w:ascii="Times New Roman" w:hAnsi="Times New Roman" w:cs="Times New Roman" w:hint="default"/>
        <w:b/>
        <w:bCs/>
        <w:color w:val="FFFFFF"/>
      </w:rPr>
      <w:tblPr/>
      <w:tcPr>
        <w:tcBorders>
          <w:left w:val="single" w:sz="4" w:space="0" w:color="FFFFFF"/>
          <w:bottom w:val="single" w:sz="4" w:space="0" w:color="FFFFFF"/>
          <w:right w:val="single" w:sz="4" w:space="0" w:color="FFFFFF"/>
          <w:insideH w:val="none" w:sz="0" w:space="0" w:color="auto"/>
          <w:insideV w:val="none" w:sz="0" w:space="0" w:color="auto"/>
        </w:tcBorders>
        <w:shd w:val="clear" w:color="auto" w:fill="4472C4"/>
      </w:tcPr>
    </w:tblStylePr>
    <w:tblStylePr w:type="firstCol">
      <w:rPr>
        <w:rFonts w:ascii="Times New Roman" w:hAnsi="Times New Roman" w:cs="Times New Roman" w:hint="default"/>
        <w:b/>
        <w:bCs/>
        <w:color w:val="FFFFFF"/>
      </w:rPr>
      <w:tblPr/>
      <w:tcPr>
        <w:tcBorders>
          <w:top w:val="single" w:sz="4" w:space="0" w:color="FFFFFF"/>
          <w:left w:val="single" w:sz="4" w:space="0" w:color="FFFFFF"/>
          <w:bottom w:val="single" w:sz="4" w:space="0" w:color="FFFFFF"/>
          <w:insideV w:val="none" w:sz="0" w:space="0" w:color="auto"/>
        </w:tcBorders>
        <w:shd w:val="clear" w:color="auto" w:fill="4472C4"/>
      </w:tcPr>
    </w:tblStylePr>
    <w:tblStylePr w:type="lastCol">
      <w:rPr>
        <w:rFonts w:ascii="Times New Roman" w:hAnsi="Times New Roman" w:cs="Times New Roman" w:hint="default"/>
        <w:b/>
        <w:bCs/>
        <w:color w:val="FFFFFF"/>
      </w:rPr>
      <w:tblPr/>
      <w:tcPr>
        <w:tcBorders>
          <w:top w:val="single" w:sz="4" w:space="0" w:color="FFFFFF"/>
          <w:bottom w:val="single" w:sz="4" w:space="0" w:color="FFFFFF"/>
          <w:right w:val="single" w:sz="4" w:space="0" w:color="FFFFFF"/>
          <w:insideV w:val="none" w:sz="0" w:space="0" w:color="auto"/>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styleId="af1">
    <w:name w:val="Revision"/>
    <w:hidden/>
    <w:uiPriority w:val="99"/>
    <w:semiHidden/>
    <w:rsid w:val="004D02CC"/>
  </w:style>
  <w:style w:type="table" w:customStyle="1" w:styleId="22">
    <w:name w:val="网格型2"/>
    <w:basedOn w:val="a1"/>
    <w:next w:val="a9"/>
    <w:uiPriority w:val="99"/>
    <w:qFormat/>
    <w:rsid w:val="00180023"/>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f2"/>
    <w:qFormat/>
    <w:rsid w:val="00180023"/>
    <w:pPr>
      <w:widowControl/>
      <w:numPr>
        <w:numId w:val="31"/>
      </w:numPr>
      <w:tabs>
        <w:tab w:val="clear" w:pos="1304"/>
        <w:tab w:val="left" w:pos="567"/>
        <w:tab w:val="left" w:pos="1701"/>
      </w:tabs>
      <w:overflowPunct w:val="0"/>
      <w:autoSpaceDE w:val="0"/>
      <w:autoSpaceDN w:val="0"/>
      <w:adjustRightInd w:val="0"/>
      <w:ind w:left="567" w:hanging="567"/>
    </w:pPr>
    <w:rPr>
      <w:rFonts w:eastAsia="Times New Roman" w:cs="Times New Roman"/>
      <w:b/>
      <w:bCs/>
      <w:kern w:val="0"/>
      <w:sz w:val="20"/>
      <w:szCs w:val="20"/>
      <w:lang w:val="en-GB"/>
    </w:rPr>
  </w:style>
  <w:style w:type="paragraph" w:styleId="af2">
    <w:name w:val="Body Text"/>
    <w:basedOn w:val="a"/>
    <w:link w:val="af3"/>
    <w:uiPriority w:val="99"/>
    <w:semiHidden/>
    <w:unhideWhenUsed/>
    <w:rsid w:val="00180023"/>
    <w:pPr>
      <w:spacing w:after="120"/>
    </w:pPr>
  </w:style>
  <w:style w:type="character" w:customStyle="1" w:styleId="af3">
    <w:name w:val="正文文本 字符"/>
    <w:basedOn w:val="a0"/>
    <w:link w:val="af2"/>
    <w:uiPriority w:val="99"/>
    <w:semiHidden/>
    <w:rsid w:val="00180023"/>
  </w:style>
  <w:style w:type="paragraph" w:customStyle="1" w:styleId="Agreement">
    <w:name w:val="Agreement"/>
    <w:basedOn w:val="a"/>
    <w:next w:val="Doc-text2"/>
    <w:uiPriority w:val="99"/>
    <w:qFormat/>
    <w:rsid w:val="003C5A05"/>
    <w:pPr>
      <w:widowControl/>
      <w:numPr>
        <w:numId w:val="34"/>
      </w:numPr>
      <w:spacing w:before="60"/>
      <w:jc w:val="left"/>
    </w:pPr>
    <w:rPr>
      <w:rFonts w:ascii="Arial" w:eastAsia="MS Mincho" w:hAnsi="Arial" w:cs="Times New Roman"/>
      <w:b/>
      <w:kern w:val="0"/>
      <w:sz w:val="20"/>
      <w:szCs w:val="24"/>
      <w:lang w:val="en-GB" w:eastAsia="en-GB"/>
    </w:rPr>
  </w:style>
  <w:style w:type="paragraph" w:customStyle="1" w:styleId="Doc-title">
    <w:name w:val="Doc-title"/>
    <w:basedOn w:val="a"/>
    <w:next w:val="Doc-text2"/>
    <w:link w:val="Doc-titleChar"/>
    <w:qFormat/>
    <w:rsid w:val="00EA6A3B"/>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EA6A3B"/>
    <w:rPr>
      <w:rFonts w:ascii="Arial" w:eastAsia="MS Mincho" w:hAnsi="Arial" w:cs="Times New Roman"/>
      <w:noProof/>
      <w:kern w:val="0"/>
      <w:sz w:val="20"/>
      <w:szCs w:val="24"/>
      <w:lang w:val="en-GB" w:eastAsia="en-GB"/>
    </w:rPr>
  </w:style>
  <w:style w:type="character" w:customStyle="1" w:styleId="B4Char">
    <w:name w:val="B4 Char"/>
    <w:link w:val="B4"/>
    <w:qFormat/>
    <w:locked/>
    <w:rsid w:val="00A153DE"/>
    <w:rPr>
      <w:rFonts w:ascii="Times New Roman" w:eastAsia="Times New Roman" w:hAnsi="Times New Roman" w:cs="Times New Roman"/>
      <w:lang w:val="en-GB"/>
    </w:rPr>
  </w:style>
  <w:style w:type="paragraph" w:customStyle="1" w:styleId="B4">
    <w:name w:val="B4"/>
    <w:basedOn w:val="41"/>
    <w:link w:val="B4Char"/>
    <w:rsid w:val="00A153DE"/>
    <w:pPr>
      <w:widowControl/>
      <w:overflowPunct w:val="0"/>
      <w:autoSpaceDE w:val="0"/>
      <w:autoSpaceDN w:val="0"/>
      <w:adjustRightInd w:val="0"/>
      <w:spacing w:after="180"/>
      <w:ind w:leftChars="0" w:left="1418" w:firstLineChars="0" w:hanging="284"/>
      <w:contextualSpacing w:val="0"/>
      <w:jc w:val="left"/>
    </w:pPr>
    <w:rPr>
      <w:rFonts w:ascii="Times New Roman" w:eastAsia="Times New Roman" w:hAnsi="Times New Roman" w:cs="Times New Roman"/>
      <w:lang w:val="en-GB"/>
    </w:rPr>
  </w:style>
  <w:style w:type="character" w:customStyle="1" w:styleId="B5Char">
    <w:name w:val="B5 Char"/>
    <w:link w:val="B5"/>
    <w:qFormat/>
    <w:locked/>
    <w:rsid w:val="00A153DE"/>
    <w:rPr>
      <w:rFonts w:ascii="Times New Roman" w:eastAsia="Times New Roman" w:hAnsi="Times New Roman" w:cs="Times New Roman"/>
      <w:lang w:val="en-GB"/>
    </w:rPr>
  </w:style>
  <w:style w:type="paragraph" w:customStyle="1" w:styleId="B5">
    <w:name w:val="B5"/>
    <w:basedOn w:val="5"/>
    <w:link w:val="B5Char"/>
    <w:qFormat/>
    <w:rsid w:val="00A153DE"/>
    <w:pPr>
      <w:widowControl/>
      <w:overflowPunct w:val="0"/>
      <w:autoSpaceDE w:val="0"/>
      <w:autoSpaceDN w:val="0"/>
      <w:adjustRightInd w:val="0"/>
      <w:spacing w:after="180"/>
      <w:ind w:leftChars="0" w:left="1702" w:firstLineChars="0" w:hanging="284"/>
      <w:contextualSpacing w:val="0"/>
      <w:jc w:val="left"/>
    </w:pPr>
    <w:rPr>
      <w:rFonts w:ascii="Times New Roman" w:eastAsia="Times New Roman" w:hAnsi="Times New Roman" w:cs="Times New Roman"/>
      <w:lang w:val="en-GB"/>
    </w:rPr>
  </w:style>
  <w:style w:type="paragraph" w:styleId="41">
    <w:name w:val="List 4"/>
    <w:basedOn w:val="a"/>
    <w:uiPriority w:val="99"/>
    <w:semiHidden/>
    <w:unhideWhenUsed/>
    <w:rsid w:val="00A153DE"/>
    <w:pPr>
      <w:ind w:leftChars="600" w:left="100" w:hangingChars="200" w:hanging="200"/>
      <w:contextualSpacing/>
    </w:pPr>
  </w:style>
  <w:style w:type="paragraph" w:styleId="5">
    <w:name w:val="List 5"/>
    <w:basedOn w:val="a"/>
    <w:uiPriority w:val="99"/>
    <w:semiHidden/>
    <w:unhideWhenUsed/>
    <w:rsid w:val="00A153DE"/>
    <w:pPr>
      <w:ind w:leftChars="800" w:left="100" w:hangingChars="200" w:hanging="200"/>
      <w:contextualSpacing/>
    </w:pPr>
  </w:style>
  <w:style w:type="character" w:customStyle="1" w:styleId="PLChar">
    <w:name w:val="PL Char"/>
    <w:link w:val="PL"/>
    <w:qFormat/>
    <w:locked/>
    <w:rsid w:val="00DF03EE"/>
    <w:rPr>
      <w:rFonts w:ascii="Courier New" w:eastAsia="Times New Roman" w:hAnsi="Courier New" w:cs="Courier New"/>
      <w:noProof/>
      <w:sz w:val="16"/>
      <w:shd w:val="clear" w:color="auto" w:fill="E7E6E6" w:themeFill="background2"/>
      <w:lang w:val="en-GB"/>
    </w:rPr>
  </w:style>
  <w:style w:type="paragraph" w:customStyle="1" w:styleId="PL">
    <w:name w:val="PL"/>
    <w:link w:val="PLChar"/>
    <w:qFormat/>
    <w:rsid w:val="00DF03EE"/>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rPr>
  </w:style>
  <w:style w:type="table" w:customStyle="1" w:styleId="TableGrid2">
    <w:name w:val="TableGrid2"/>
    <w:basedOn w:val="a1"/>
    <w:next w:val="a9"/>
    <w:qFormat/>
    <w:rsid w:val="00C7738D"/>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4941970">
      <w:bodyDiv w:val="1"/>
      <w:marLeft w:val="0"/>
      <w:marRight w:val="0"/>
      <w:marTop w:val="0"/>
      <w:marBottom w:val="0"/>
      <w:divBdr>
        <w:top w:val="none" w:sz="0" w:space="0" w:color="auto"/>
        <w:left w:val="none" w:sz="0" w:space="0" w:color="auto"/>
        <w:bottom w:val="none" w:sz="0" w:space="0" w:color="auto"/>
        <w:right w:val="none" w:sz="0" w:space="0" w:color="auto"/>
      </w:divBdr>
    </w:div>
    <w:div w:id="405568573">
      <w:bodyDiv w:val="1"/>
      <w:marLeft w:val="0"/>
      <w:marRight w:val="0"/>
      <w:marTop w:val="0"/>
      <w:marBottom w:val="0"/>
      <w:divBdr>
        <w:top w:val="none" w:sz="0" w:space="0" w:color="auto"/>
        <w:left w:val="none" w:sz="0" w:space="0" w:color="auto"/>
        <w:bottom w:val="none" w:sz="0" w:space="0" w:color="auto"/>
        <w:right w:val="none" w:sz="0" w:space="0" w:color="auto"/>
      </w:divBdr>
    </w:div>
    <w:div w:id="412241689">
      <w:bodyDiv w:val="1"/>
      <w:marLeft w:val="0"/>
      <w:marRight w:val="0"/>
      <w:marTop w:val="0"/>
      <w:marBottom w:val="0"/>
      <w:divBdr>
        <w:top w:val="none" w:sz="0" w:space="0" w:color="auto"/>
        <w:left w:val="none" w:sz="0" w:space="0" w:color="auto"/>
        <w:bottom w:val="none" w:sz="0" w:space="0" w:color="auto"/>
        <w:right w:val="none" w:sz="0" w:space="0" w:color="auto"/>
      </w:divBdr>
    </w:div>
    <w:div w:id="430244694">
      <w:bodyDiv w:val="1"/>
      <w:marLeft w:val="0"/>
      <w:marRight w:val="0"/>
      <w:marTop w:val="0"/>
      <w:marBottom w:val="0"/>
      <w:divBdr>
        <w:top w:val="none" w:sz="0" w:space="0" w:color="auto"/>
        <w:left w:val="none" w:sz="0" w:space="0" w:color="auto"/>
        <w:bottom w:val="none" w:sz="0" w:space="0" w:color="auto"/>
        <w:right w:val="none" w:sz="0" w:space="0" w:color="auto"/>
      </w:divBdr>
    </w:div>
    <w:div w:id="459422232">
      <w:bodyDiv w:val="1"/>
      <w:marLeft w:val="0"/>
      <w:marRight w:val="0"/>
      <w:marTop w:val="0"/>
      <w:marBottom w:val="0"/>
      <w:divBdr>
        <w:top w:val="none" w:sz="0" w:space="0" w:color="auto"/>
        <w:left w:val="none" w:sz="0" w:space="0" w:color="auto"/>
        <w:bottom w:val="none" w:sz="0" w:space="0" w:color="auto"/>
        <w:right w:val="none" w:sz="0" w:space="0" w:color="auto"/>
      </w:divBdr>
    </w:div>
    <w:div w:id="470025962">
      <w:bodyDiv w:val="1"/>
      <w:marLeft w:val="0"/>
      <w:marRight w:val="0"/>
      <w:marTop w:val="0"/>
      <w:marBottom w:val="0"/>
      <w:divBdr>
        <w:top w:val="none" w:sz="0" w:space="0" w:color="auto"/>
        <w:left w:val="none" w:sz="0" w:space="0" w:color="auto"/>
        <w:bottom w:val="none" w:sz="0" w:space="0" w:color="auto"/>
        <w:right w:val="none" w:sz="0" w:space="0" w:color="auto"/>
      </w:divBdr>
    </w:div>
    <w:div w:id="644043584">
      <w:bodyDiv w:val="1"/>
      <w:marLeft w:val="0"/>
      <w:marRight w:val="0"/>
      <w:marTop w:val="0"/>
      <w:marBottom w:val="0"/>
      <w:divBdr>
        <w:top w:val="none" w:sz="0" w:space="0" w:color="auto"/>
        <w:left w:val="none" w:sz="0" w:space="0" w:color="auto"/>
        <w:bottom w:val="none" w:sz="0" w:space="0" w:color="auto"/>
        <w:right w:val="none" w:sz="0" w:space="0" w:color="auto"/>
      </w:divBdr>
    </w:div>
    <w:div w:id="934748903">
      <w:bodyDiv w:val="1"/>
      <w:marLeft w:val="0"/>
      <w:marRight w:val="0"/>
      <w:marTop w:val="0"/>
      <w:marBottom w:val="0"/>
      <w:divBdr>
        <w:top w:val="none" w:sz="0" w:space="0" w:color="auto"/>
        <w:left w:val="none" w:sz="0" w:space="0" w:color="auto"/>
        <w:bottom w:val="none" w:sz="0" w:space="0" w:color="auto"/>
        <w:right w:val="none" w:sz="0" w:space="0" w:color="auto"/>
      </w:divBdr>
    </w:div>
    <w:div w:id="1236814294">
      <w:bodyDiv w:val="1"/>
      <w:marLeft w:val="0"/>
      <w:marRight w:val="0"/>
      <w:marTop w:val="0"/>
      <w:marBottom w:val="0"/>
      <w:divBdr>
        <w:top w:val="none" w:sz="0" w:space="0" w:color="auto"/>
        <w:left w:val="none" w:sz="0" w:space="0" w:color="auto"/>
        <w:bottom w:val="none" w:sz="0" w:space="0" w:color="auto"/>
        <w:right w:val="none" w:sz="0" w:space="0" w:color="auto"/>
      </w:divBdr>
    </w:div>
    <w:div w:id="1257132181">
      <w:bodyDiv w:val="1"/>
      <w:marLeft w:val="0"/>
      <w:marRight w:val="0"/>
      <w:marTop w:val="0"/>
      <w:marBottom w:val="0"/>
      <w:divBdr>
        <w:top w:val="none" w:sz="0" w:space="0" w:color="auto"/>
        <w:left w:val="none" w:sz="0" w:space="0" w:color="auto"/>
        <w:bottom w:val="none" w:sz="0" w:space="0" w:color="auto"/>
        <w:right w:val="none" w:sz="0" w:space="0" w:color="auto"/>
      </w:divBdr>
    </w:div>
    <w:div w:id="1400325284">
      <w:bodyDiv w:val="1"/>
      <w:marLeft w:val="0"/>
      <w:marRight w:val="0"/>
      <w:marTop w:val="0"/>
      <w:marBottom w:val="0"/>
      <w:divBdr>
        <w:top w:val="none" w:sz="0" w:space="0" w:color="auto"/>
        <w:left w:val="none" w:sz="0" w:space="0" w:color="auto"/>
        <w:bottom w:val="none" w:sz="0" w:space="0" w:color="auto"/>
        <w:right w:val="none" w:sz="0" w:space="0" w:color="auto"/>
      </w:divBdr>
    </w:div>
    <w:div w:id="1544639146">
      <w:bodyDiv w:val="1"/>
      <w:marLeft w:val="0"/>
      <w:marRight w:val="0"/>
      <w:marTop w:val="0"/>
      <w:marBottom w:val="0"/>
      <w:divBdr>
        <w:top w:val="none" w:sz="0" w:space="0" w:color="auto"/>
        <w:left w:val="none" w:sz="0" w:space="0" w:color="auto"/>
        <w:bottom w:val="none" w:sz="0" w:space="0" w:color="auto"/>
        <w:right w:val="none" w:sz="0" w:space="0" w:color="auto"/>
      </w:divBdr>
    </w:div>
    <w:div w:id="1671061012">
      <w:bodyDiv w:val="1"/>
      <w:marLeft w:val="0"/>
      <w:marRight w:val="0"/>
      <w:marTop w:val="0"/>
      <w:marBottom w:val="0"/>
      <w:divBdr>
        <w:top w:val="none" w:sz="0" w:space="0" w:color="auto"/>
        <w:left w:val="none" w:sz="0" w:space="0" w:color="auto"/>
        <w:bottom w:val="none" w:sz="0" w:space="0" w:color="auto"/>
        <w:right w:val="none" w:sz="0" w:space="0" w:color="auto"/>
      </w:divBdr>
    </w:div>
    <w:div w:id="1743406509">
      <w:bodyDiv w:val="1"/>
      <w:marLeft w:val="0"/>
      <w:marRight w:val="0"/>
      <w:marTop w:val="0"/>
      <w:marBottom w:val="0"/>
      <w:divBdr>
        <w:top w:val="none" w:sz="0" w:space="0" w:color="auto"/>
        <w:left w:val="none" w:sz="0" w:space="0" w:color="auto"/>
        <w:bottom w:val="none" w:sz="0" w:space="0" w:color="auto"/>
        <w:right w:val="none" w:sz="0" w:space="0" w:color="auto"/>
      </w:divBdr>
    </w:div>
    <w:div w:id="1766534453">
      <w:bodyDiv w:val="1"/>
      <w:marLeft w:val="0"/>
      <w:marRight w:val="0"/>
      <w:marTop w:val="0"/>
      <w:marBottom w:val="0"/>
      <w:divBdr>
        <w:top w:val="none" w:sz="0" w:space="0" w:color="auto"/>
        <w:left w:val="none" w:sz="0" w:space="0" w:color="auto"/>
        <w:bottom w:val="none" w:sz="0" w:space="0" w:color="auto"/>
        <w:right w:val="none" w:sz="0" w:space="0" w:color="auto"/>
      </w:divBdr>
    </w:div>
    <w:div w:id="1782796919">
      <w:bodyDiv w:val="1"/>
      <w:marLeft w:val="0"/>
      <w:marRight w:val="0"/>
      <w:marTop w:val="0"/>
      <w:marBottom w:val="0"/>
      <w:divBdr>
        <w:top w:val="none" w:sz="0" w:space="0" w:color="auto"/>
        <w:left w:val="none" w:sz="0" w:space="0" w:color="auto"/>
        <w:bottom w:val="none" w:sz="0" w:space="0" w:color="auto"/>
        <w:right w:val="none" w:sz="0" w:space="0" w:color="auto"/>
      </w:divBdr>
    </w:div>
    <w:div w:id="1961764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E0B37-1FBE-4D9A-9C7B-0F972FF364F1}">
  <ds:schemaRefs>
    <ds:schemaRef ds:uri="http://schemas.microsoft.com/sharepoint/v3/contenttype/forms"/>
  </ds:schemaRefs>
</ds:datastoreItem>
</file>

<file path=customXml/itemProps2.xml><?xml version="1.0" encoding="utf-8"?>
<ds:datastoreItem xmlns:ds="http://schemas.openxmlformats.org/officeDocument/2006/customXml" ds:itemID="{35F6032B-00AC-43EF-8EE4-C505DF858A04}">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73F16113-AE80-48DB-9C3E-9E618DED54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AAC8B1-D36A-46D1-9FC1-B3000DC55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1642</TotalTime>
  <Pages>3</Pages>
  <Words>673</Words>
  <Characters>3840</Characters>
  <Application>Microsoft Office Word</Application>
  <DocSecurity>0</DocSecurity>
  <Lines>32</Lines>
  <Paragraphs>9</Paragraphs>
  <ScaleCrop>false</ScaleCrop>
  <Company>vivo</Company>
  <LinksUpToDate>false</LinksUpToDate>
  <CharactersWithSpaces>4504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vivo(Yuan)</dc:creator>
  <cp:keywords/>
  <dc:description/>
  <cp:lastModifiedBy>vivo-xiang</cp:lastModifiedBy>
  <cp:revision>164</cp:revision>
  <dcterms:created xsi:type="dcterms:W3CDTF">2024-07-30T02:47:00Z</dcterms:created>
  <dcterms:modified xsi:type="dcterms:W3CDTF">2025-02-07T06:05:00Z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b6782b96a137bef9eac3e4a7ff05f22befafab0eed93d67b64df513561a1c2d1</vt:lpwstr>
  </property>
</Properties>
</file>